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1504633</wp:posOffset>
                </wp:positionH>
                <wp:positionV relativeFrom="paragraph">
                  <wp:posOffset>9387523</wp:posOffset>
                </wp:positionV>
                <wp:extent cx="2409825" cy="304800"/>
                <wp:effectExtent b="0" l="0" r="0" t="0"/>
                <wp:wrapNone/>
                <wp:docPr id="1" name=""/>
                <a:graphic>
                  <a:graphicData uri="http://schemas.microsoft.com/office/word/2010/wordprocessingShape">
                    <wps:wsp>
                      <wps:cNvSpPr/>
                      <wps:cNvPr id="2" name="Shape 2"/>
                      <wps:spPr>
                        <a:xfrm>
                          <a:off x="4145850" y="3632363"/>
                          <a:ext cx="2400300" cy="2952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1"/>
                                <w:vertAlign w:val="baseline"/>
                              </w:rPr>
                              <w:t xml:space="preserve">＜ 裏 面 有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1504633</wp:posOffset>
                </wp:positionH>
                <wp:positionV relativeFrom="paragraph">
                  <wp:posOffset>9387523</wp:posOffset>
                </wp:positionV>
                <wp:extent cx="2409825" cy="3048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409825" cy="304800"/>
                        </a:xfrm>
                        <a:prstGeom prst="rect"/>
                        <a:ln/>
                      </pic:spPr>
                    </pic:pic>
                  </a:graphicData>
                </a:graphic>
              </wp:anchor>
            </w:drawing>
          </mc:Fallback>
        </mc:AlternateContent>
      </w:r>
    </w:p>
    <w:tbl>
      <w:tblPr>
        <w:tblStyle w:val="Table1"/>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2"/>
        <w:tblGridChange w:id="0">
          <w:tblGrid>
            <w:gridCol w:w="9072"/>
          </w:tblGrid>
        </w:tblGridChange>
      </w:tblGrid>
      <w:tr>
        <w:trPr>
          <w:cantSplit w:val="0"/>
          <w:trHeight w:val="5804" w:hRule="atLeast"/>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Gothic" w:cs="MS Gothic" w:eastAsia="MS Gothic" w:hAnsi="MS Gothic"/>
                <w:i w:val="0"/>
                <w:iCs w:val="0"/>
                <w:smallCaps w:val="0"/>
                <w:strike w:val="0"/>
                <w:color w:val="000000"/>
                <w:sz w:val="52"/>
                <w:szCs w:val="52"/>
                <w:u w:val="none"/>
                <w:shd w:fill="auto" w:val="clear"/>
                <w:vertAlign w:val="baseline"/>
              </w:rPr>
            </w:pPr>
            <w:r w:rsidDel="00000000" w:rsidR="00000000" w:rsidRPr="00000000">
              <w:rPr>
                <w:rFonts w:ascii="MS Gothic" w:cs="MS Gothic" w:eastAsia="MS Gothic" w:hAnsi="MS Gothic"/>
                <w:i w:val="0"/>
                <w:iCs w:val="0"/>
                <w:smallCaps w:val="0"/>
                <w:strike w:val="0"/>
                <w:color w:val="000000"/>
                <w:sz w:val="52"/>
                <w:szCs w:val="52"/>
                <w:u w:val="none"/>
                <w:shd w:fill="auto" w:val="clear"/>
                <w:vertAlign w:val="baseline"/>
                <w:rtl w:val="0"/>
              </w:rPr>
              <w:t xml:space="preserve">申　出　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日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申出人</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sz w:val="24"/>
                <w:szCs w:val="24"/>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住</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所</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sz w:val="24"/>
                <w:szCs w:val="24"/>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商号又は名称</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職・氏 名　　　　　　　　  　　印</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札幌市と契約を締結いたしたく、下記事項を誓約したうえで契約手続きに参加することを申し出ます。</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契約を締結する能力を有しない者及び破産者で復権を得ない者でないこと。</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３　不渡手形又は不渡小切手を発行して、銀行当座取引を停止された者で、２年を経過しない者でないこと。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５　次に掲げる者のいずれにも該当せず、また、今後もこれらの者に該当することのないこと。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⑵　役員等が、自己、自社若しくは第三者の不正の利益を図る目的又は第三者に損害を加える目的をもって、暴力団又は暴力団員を利用するなどしていると認められる者。</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⑶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⑷　役員等が、暴力団又は暴力団員であることを知りながらこれを不当に利用するなどしていると認められる者。</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⑸　役員等が、暴力団又は暴力団員と社会的に非難されるべき関係を有していると認められる者。</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６　上記５の各号に掲げる者の該当の有無を確認するため、札幌市から役員名簿等の提出を求められたときは、速やかに提出いたします。</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７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48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Gothic" w:cs="MS Gothic" w:eastAsia="MS Gothic" w:hAnsi="MS Gothic"/>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i w:val="0"/>
          <w:iCs w:val="0"/>
          <w:smallCaps w:val="0"/>
          <w:strike w:val="0"/>
          <w:color w:val="000000"/>
          <w:sz w:val="24"/>
          <w:szCs w:val="24"/>
          <w:u w:val="none"/>
          <w:shd w:fill="auto" w:val="clear"/>
          <w:vertAlign w:val="baseline"/>
          <w:rtl w:val="0"/>
        </w:rPr>
        <w:t xml:space="preserve">備考　申出人が法人の場合は、登記事項証明書等の会社概要がわかる書類を添付すること。</w:t>
      </w:r>
    </w:p>
    <w:sectPr>
      <w:headerReference r:id="rId8" w:type="default"/>
      <w:pgSz w:h="16838" w:w="11906" w:orient="portrait"/>
      <w:pgMar w:bottom="851" w:top="851"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共通－第２号様式　申出書</w:t>
    </w:r>
    <w:r w:rsidDel="00000000" w:rsidR="00000000" w:rsidRPr="00000000">
      <w:rPr>
        <w:rFonts w:ascii="MS Gothic" w:cs="MS Gothic" w:eastAsia="MS Gothic" w:hAnsi="MS Gothic"/>
        <w:sz w:val="24"/>
        <w:szCs w:val="24"/>
        <w:rtl w:val="0"/>
      </w:rPr>
      <w:t xml:space="preserve">　　　　　　　　　　　　　　　　　　　　（様式３）</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ec0LkmXFPpj2LTL4e40GQMY4A==">CgMxLjA4AHIhMWZidmowSzN1X3hMOXdsTklCNjBzdHlhNnk3eV9rakhY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2025-02-05T06:38:00Z</dcterms:created>
  <dc:creator>札幌市財政局管財部</dc:creator>
</cp:coreProperties>
</file>