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sdt>
              <w:sdtPr>
                <w:id w:val="-1268540461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4"/>
                    <w:szCs w:val="24"/>
                    <w:rtl w:val="0"/>
                  </w:rPr>
                  <w:t xml:space="preserve">個人番号カード等の券面記載事項変更用システム一式借受け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　　　　　　　　　　　　　　　　　　　　　　別紙２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eRZyTeJOgis2I1M6IqqgRFmoVg==">CgMxLjAaJAoBMBIfCh0IB0IZCgVBcmlhbBIQQXJpYWwgVW5pY29kZSBNUzgAciExWjJVQ0NyWDNGNXJMcVlMRGpUMGExQnhsQk5zNV9rOTk=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