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0632A7E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D78FB21" w:rsidR="003107C1" w:rsidRPr="00F551C9" w:rsidRDefault="00A959C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7F7E">
              <w:rPr>
                <w:rFonts w:hint="eastAsia"/>
                <w:sz w:val="22"/>
                <w:szCs w:val="22"/>
              </w:rPr>
              <w:t>令和</w:t>
            </w:r>
            <w:r w:rsidRPr="00B67F7E">
              <w:rPr>
                <w:rFonts w:hint="eastAsia"/>
                <w:sz w:val="22"/>
                <w:szCs w:val="22"/>
              </w:rPr>
              <w:t>6</w:t>
            </w:r>
            <w:r w:rsidRPr="00B67F7E">
              <w:rPr>
                <w:rFonts w:hint="eastAsia"/>
                <w:sz w:val="22"/>
                <w:szCs w:val="22"/>
              </w:rPr>
              <w:t>年度「（仮称）次期さっぽろ建設産業活性化プラン」策定業務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23</cp:revision>
  <cp:lastPrinted>2022-02-04T06:45:00Z</cp:lastPrinted>
  <dcterms:created xsi:type="dcterms:W3CDTF">2020-04-17T07:52:00Z</dcterms:created>
  <dcterms:modified xsi:type="dcterms:W3CDTF">2024-03-13T03:29:00Z</dcterms:modified>
</cp:coreProperties>
</file>