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FD0DC1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FD0DC1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FD0DC1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FD0DC1">
              <w:rPr>
                <w:rFonts w:asciiTheme="minorEastAsia" w:eastAsiaTheme="minorEastAsia" w:hAnsiTheme="minorEastAsia" w:hint="eastAsia"/>
                <w:sz w:val="24"/>
              </w:rPr>
              <w:t>木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FD0DC1"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FD0DC1"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FD0DC1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0DC1">
              <w:rPr>
                <w:rFonts w:asciiTheme="minorEastAsia" w:eastAsiaTheme="minorEastAsia" w:hAnsiTheme="minorEastAsia" w:hint="eastAsia"/>
                <w:sz w:val="24"/>
              </w:rPr>
              <w:t>地方道路等整備事業 ３・３・８３山本通（厚別西4条本通線～厚別東町29号線間）ほか1線事業損失防止調査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>
            <w:bookmarkStart w:id="0" w:name="_GoBack"/>
            <w:bookmarkEnd w:id="0"/>
          </w:p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13</cp:revision>
  <cp:lastPrinted>2022-02-04T06:45:00Z</cp:lastPrinted>
  <dcterms:created xsi:type="dcterms:W3CDTF">2020-04-17T07:52:00Z</dcterms:created>
  <dcterms:modified xsi:type="dcterms:W3CDTF">2022-02-04T07:21:00Z</dcterms:modified>
</cp:coreProperties>
</file>