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令和</w:t>
            </w:r>
            <w:r w:rsidDel="00000000" w:rsidR="00000000" w:rsidRPr="00000000">
              <w:rPr>
                <w:sz w:val="22"/>
                <w:szCs w:val="22"/>
                <w:rtl w:val="0"/>
              </w:rPr>
              <w:t xml:space="preserve">８</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年度道路占用物件・屋外広告物適正化業務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l+pHOSU+q0DZPwNotR049RJ+w==">CgMxLjA4AHIhMUd4Ym11WGNna0FNejRyTDI4bWJCZmpyTW5yaHhrdEdI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