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1"/>
          <w:bCs w:val="1"/>
          <w:i w:val="0"/>
          <w:iCs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8"/>
          <w:szCs w:val="28"/>
          <w:u w:val="none"/>
          <w:shd w:fill="auto" w:val="clear"/>
          <w:vertAlign w:val="baseline"/>
          <w:rtl w:val="0"/>
        </w:rPr>
        <w:t xml:space="preserve">資本関係・人的関係調書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4"/>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年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2" w:firstLine="38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所在地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申告者　　商号又は名称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代表者氏名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当社と資本関係及び人的関係のある者は、次のとおり相違ありません。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１　資本関係に関する事項</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①　会社法第2条第4号の規定による親会社は、次のとおりです。</w:t>
      </w:r>
    </w:p>
    <w:tbl>
      <w:tblPr>
        <w:tblStyle w:val="Table1"/>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377"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151"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②　会社法第2条第3号の規定による子会社のうち、札幌市競争入札参加資格者名簿に登載されている者は、次のとおりです。</w:t>
      </w:r>
    </w:p>
    <w:tbl>
      <w:tblPr>
        <w:tblStyle w:val="Table2"/>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385"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38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③　①に記載した親会社の他の子会社のうち、札幌市競争入札参加資格者名簿に登載されている者は、次のとおりです。</w:t>
      </w:r>
    </w:p>
    <w:tbl>
      <w:tblPr>
        <w:tblStyle w:val="Table3"/>
        <w:tblW w:w="9125.0"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80"/>
        <w:gridCol w:w="2503"/>
        <w:tblGridChange w:id="0">
          <w:tblGrid>
            <w:gridCol w:w="3142"/>
            <w:gridCol w:w="3480"/>
            <w:gridCol w:w="2503"/>
          </w:tblGrid>
        </w:tblGridChange>
      </w:tblGrid>
      <w:tr>
        <w:trPr>
          <w:cantSplit w:val="1"/>
          <w:trHeight w:val="445"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85"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２　人的関係に関する事項</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役員等を兼任している他の会社（親子関係にある会社を除く。）のうち、札幌市競争入札参加資格者名簿に登載されている者は、次のとおりです。</w:t>
      </w:r>
    </w:p>
    <w:tbl>
      <w:tblPr>
        <w:tblStyle w:val="Table4"/>
        <w:tblW w:w="9125.0" w:type="dxa"/>
        <w:jc w:val="left"/>
        <w:tblInd w:w="52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176"/>
        <w:gridCol w:w="1701"/>
        <w:gridCol w:w="1985"/>
        <w:gridCol w:w="2977"/>
        <w:gridCol w:w="1286"/>
        <w:tblGridChange w:id="0">
          <w:tblGrid>
            <w:gridCol w:w="1176"/>
            <w:gridCol w:w="1701"/>
            <w:gridCol w:w="1985"/>
            <w:gridCol w:w="2977"/>
            <w:gridCol w:w="1286"/>
          </w:tblGrid>
        </w:tblGridChange>
      </w:tblGrid>
      <w:tr>
        <w:trPr>
          <w:cantSplit w:val="0"/>
          <w:trHeight w:val="382" w:hRule="atLeast"/>
          <w:tblHeader w:val="0"/>
        </w:trPr>
        <w:tc>
          <w:tcPr>
            <w:gridSpan w:val="2"/>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当社の役員等</w:t>
            </w:r>
          </w:p>
        </w:tc>
        <w:tc>
          <w:tcPr>
            <w:gridSpan w:val="3"/>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兼任先及び兼任先での役職</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役職</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氏名</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商号または名称</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役職</w:t>
            </w:r>
          </w:p>
        </w:tc>
      </w:tr>
      <w:tr>
        <w:trPr>
          <w:cantSplit w:val="0"/>
          <w:trHeight w:val="65" w:hRule="atLeast"/>
          <w:tblHeader w:val="0"/>
        </w:trPr>
        <w:tc>
          <w:tcPr>
            <w:tcBorders>
              <w:top w:color="000000" w:space="0" w:sz="6"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6"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備　考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役員等とは次に掲げる者をいいます。</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1　取締役（社外取締役、執行役を兼ねていない委員会設置会社の取締役は除く。）、代表取締</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役</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2　委員会設置会社における執行役、代表執行役</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3　会社更生法第67条第1項又は民事再生法第64条第2項の規定により選任された管財人</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記載事項の真偽を確認するため、会社法第121条に規定する株主名簿の写しその他関係資料の提出を求めることがあります。</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該当のない事項については、その欄に「該当なし」と記載してください。</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この申告書に記載された事項が事実と相違することが明らかとなった場合には、札幌市競争入札参加停止等措置要領の規定に基づく参加停止等の措置を行うことがあります。</w:t>
      </w:r>
    </w:p>
    <w:sectPr>
      <w:pgSz w:h="16838" w:w="11906" w:orient="portrait"/>
      <w:pgMar w:bottom="567" w:top="851" w:left="1134"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nKskfoxolFxosXsLd5y7VPBFzQ==">CgMxLjA4AHIhMXFiSmszR0dnM1FUc1RwMnNmd2VxcjI1VWlyYjFzd3l5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