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別紙３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40" w:lineRule="auto"/>
        <w:ind w:left="630" w:firstLine="0"/>
        <w:rPr>
          <w:rFonts w:ascii="MS PGothic" w:cs="MS PGothic" w:eastAsia="MS PGothic" w:hAnsi="MS PGothic"/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8"/>
          <w:szCs w:val="28"/>
          <w:rtl w:val="0"/>
        </w:rPr>
        <w:t xml:space="preserve">札幌市健康づくりセンター支援システム導入検討支援業務  質問票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9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m048aTQWak5t8spBoHfznlg2Q==">CgMxLjA4AHIhMUdEZm56aE95U0ZTYWFtQUhmZVpRTFM4YnJvbWp6OE9u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2018-03-30T05:58:00Z</dcterms:created>
  <dc:creator>162.成田　顕恵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