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ゴシック" w:cs="游ゴシック" w:eastAsia="游ゴシック" w:hAnsi="游ゴシック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游ゴシック" w:cs="游ゴシック" w:eastAsia="游ゴシック" w:hAnsi="游ゴシック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4"/>
                <w:szCs w:val="24"/>
                <w:rtl w:val="0"/>
              </w:rPr>
              <w:t xml:space="preserve">（仮称）「さっぽろ★ウェルネスチェック」Webサイト構築・運営業務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※行は必要に応じて追加してください。</w:t>
      </w:r>
    </w:p>
    <w:sectPr>
      <w:headerReference r:id="rId7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游ゴシック"/>
  <w:font w:name="Century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komeaOckqpEjz1qTQpQm66iFQ==">CgMxLjA4AHIhMWlNT0tsdDNQdHNVdVNxUERNYUhaOC1WUTRoRFlyR2Ut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2013-05-31T01:03:00Z</dcterms:created>
  <dc:creator>札幌市経済観光局</dc:creator>
</cp:coreProperties>
</file>