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8"/>
        <w:gridCol w:w="8221"/>
        <w:tblGridChange w:id="0">
          <w:tblGrid>
            <w:gridCol w:w="1418"/>
            <w:gridCol w:w="8221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4"/>
                <w:szCs w:val="24"/>
                <w:rtl w:val="0"/>
              </w:rPr>
              <w:t xml:space="preserve">令和８年度ウェルネス推進プロモーション業務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20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游明朝" w:cs="游明朝" w:eastAsia="游明朝" w:hAnsi="游明朝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※行は必要に応じて追加してください。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游明朝" w:cs="游明朝" w:eastAsia="游明朝" w:hAnsi="游明朝"/>
          <w:sz w:val="24"/>
          <w:szCs w:val="24"/>
        </w:rPr>
      </w:pPr>
      <w:r w:rsidDel="00000000" w:rsidR="00000000" w:rsidRPr="00000000">
        <w:rPr>
          <w:rFonts w:ascii="游明朝" w:cs="游明朝" w:eastAsia="游明朝" w:hAnsi="游明朝"/>
          <w:sz w:val="24"/>
          <w:szCs w:val="24"/>
          <w:rtl w:val="0"/>
        </w:rPr>
        <w:t xml:space="preserve">※受付期限は令和８年２月13日（金）の17時（必着）です。</w:t>
      </w:r>
    </w:p>
    <w:sectPr>
      <w:headerReference r:id="rId7" w:type="first"/>
      <w:pgSz w:h="16838" w:w="11906" w:orient="portrait"/>
      <w:pgMar w:bottom="1418" w:top="1418" w:left="1134" w:right="1134" w:header="567" w:footer="56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ゴシック"/>
  <w:font w:name="Century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j8pGk6CzTVOKj5dUn7N1r7sgKw==">CgMxLjA4AHIhMVJCVlh3NV92aXpWb0s2LWZZajVFeWRlUzhvM3V4TlRX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2013-05-31T01:03:00Z</dcterms:created>
  <dc:creator>札幌市経済観光局</dc:creator>
</cp:coreProperties>
</file>