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札幌市子ども発達支援総合センター</w:t>
            </w:r>
            <w:r w:rsidDel="00000000" w:rsidR="00000000" w:rsidRPr="00000000">
              <w:rPr>
                <w:rFonts w:ascii="MS Mincho" w:cs="MS Mincho" w:eastAsia="MS Mincho" w:hAnsi="MS Mincho"/>
                <w:sz w:val="22"/>
                <w:szCs w:val="22"/>
                <w:rtl w:val="0"/>
              </w:rPr>
              <w:t xml:space="preserve">消防用設備点検業務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pYL+2jDRWoATrAfriB17M+WN7g==">CgMxLjA4AHIhMVZMdUUtRGwwd1JYWlAwSXgtQ1h2TlZ1amp6akZ0QkVr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2018-01-17T11:12:00Z</dcterms:created>
  <dc:creator>札幌市財政局管財部</dc:creator>
</cp:coreProperties>
</file>