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　　　　　　　　　　　　　　　　　住   　 　  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　　  商 号又は名 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80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 表 者 氏 名　 　　 　 　　　　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令和８年２月27日付け入札告示のありました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札幌市子ども発達支援総合センター複写サービス業務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"/>
        <w:gridCol w:w="6237"/>
        <w:gridCol w:w="2120"/>
        <w:tblGridChange w:id="0">
          <w:tblGrid>
            <w:gridCol w:w="956"/>
            <w:gridCol w:w="6237"/>
            <w:gridCol w:w="2120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本市もしくは他機関等との契約実績が分かる書類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官公需適格組合の証明書（写し）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20" w:lineRule="auto"/>
        <w:ind w:left="630" w:hanging="42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注：入札告示及び説明書により必要書類を確認し、添付した書類について「添付」欄の○印をつけてください。</w:t>
      </w:r>
    </w:p>
    <w:p w:rsidR="00000000" w:rsidDel="00000000" w:rsidP="00000000" w:rsidRDefault="00000000" w:rsidRPr="00000000" w14:paraId="00000021">
      <w:pPr>
        <w:spacing w:line="34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qrKUskybx7fKmc2H2/AvQiX/g==">CgMxLjA4AHIhMWlpNTZhc291YUNsbWRDNE1sdHFuZEU3OS0tRDJteThP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