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w:t>
      </w:r>
    </w:p>
    <w:p w14:paraId="00000002"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6"/>
          <w:szCs w:val="26"/>
        </w:rPr>
        <w:t>コンソーシアム協定書（例）</w:t>
      </w:r>
    </w:p>
    <w:p w14:paraId="0000000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0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（目　的）</w:t>
      </w:r>
    </w:p>
    <w:p w14:paraId="00000005"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第１条　本協定は、コンソーシアムを設立して、北海道・札幌市海外展開連携推進協議会の発注に係る「令和８年度道市連携海外展開推進事業（デジタル技術を活用したグローバル市場開拓事業（</w:t>
      </w:r>
      <w:r>
        <w:rPr>
          <w:rFonts w:ascii="ＭＳ ゴシック" w:eastAsia="ＭＳ ゴシック" w:hAnsi="ＭＳ ゴシック" w:cs="ＭＳ ゴシック"/>
          <w:sz w:val="21"/>
          <w:szCs w:val="21"/>
        </w:rPr>
        <w:t>インド</w:t>
      </w:r>
      <w:r>
        <w:rPr>
          <w:rFonts w:ascii="ＭＳ ゴシック" w:eastAsia="ＭＳ ゴシック" w:hAnsi="ＭＳ ゴシック" w:cs="ＭＳ ゴシック"/>
          <w:color w:val="000000"/>
          <w:sz w:val="21"/>
          <w:szCs w:val="21"/>
        </w:rPr>
        <w:t>市場））委託業務」（以下「本業務」という。）を効率的に営み、優れた成果を達成することを目的とする。</w:t>
      </w:r>
    </w:p>
    <w:p w14:paraId="0000000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0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（名　称）</w:t>
      </w:r>
    </w:p>
    <w:p w14:paraId="00000008"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第２条　本協定に基づき設立するコンソーシアムは、「令和８年度道市連携海外展開推進事業（デジタル技術を活用したグローバル市場開拓事業（</w:t>
      </w:r>
      <w:r>
        <w:rPr>
          <w:rFonts w:ascii="ＭＳ ゴシック" w:eastAsia="ＭＳ ゴシック" w:hAnsi="ＭＳ ゴシック" w:cs="ＭＳ ゴシック"/>
          <w:sz w:val="21"/>
          <w:szCs w:val="21"/>
        </w:rPr>
        <w:t>インド</w:t>
      </w:r>
      <w:r>
        <w:rPr>
          <w:rFonts w:ascii="ＭＳ ゴシック" w:eastAsia="ＭＳ ゴシック" w:hAnsi="ＭＳ ゴシック" w:cs="ＭＳ ゴシック"/>
          <w:color w:val="000000"/>
          <w:sz w:val="21"/>
          <w:szCs w:val="21"/>
        </w:rPr>
        <w:t>市場））委託業務」受託コンソーシアム（以下、「本コンソーシアム」という。）と称する。</w:t>
      </w:r>
    </w:p>
    <w:p w14:paraId="0000000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0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（構成員の住所及び名称）</w:t>
      </w:r>
    </w:p>
    <w:p w14:paraId="0000000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第３条　本コンソーシアムの構成員は、次のとおりとする。</w:t>
      </w:r>
    </w:p>
    <w:p w14:paraId="0000000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（１）北海道</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市</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町</w:t>
      </w:r>
      <w:r>
        <w:rPr>
          <w:rFonts w:ascii="ＭＳ ゴシック" w:eastAsia="ＭＳ ゴシック" w:hAnsi="ＭＳ ゴシック" w:cs="ＭＳ ゴシック"/>
          <w:color w:val="000000"/>
          <w:sz w:val="21"/>
          <w:szCs w:val="21"/>
        </w:rPr>
        <w:t>○○</w:t>
      </w:r>
    </w:p>
    <w:p w14:paraId="0000000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w:t>
      </w:r>
    </w:p>
    <w:p w14:paraId="0000000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（２）北海道</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市</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町</w:t>
      </w:r>
      <w:r>
        <w:rPr>
          <w:rFonts w:ascii="ＭＳ ゴシック" w:eastAsia="ＭＳ ゴシック" w:hAnsi="ＭＳ ゴシック" w:cs="ＭＳ ゴシック"/>
          <w:color w:val="000000"/>
          <w:sz w:val="21"/>
          <w:szCs w:val="21"/>
        </w:rPr>
        <w:t>○○</w:t>
      </w:r>
    </w:p>
    <w:p w14:paraId="0000000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w:t>
      </w:r>
    </w:p>
    <w:p w14:paraId="0000001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（３）北海道</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市</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町</w:t>
      </w:r>
      <w:r>
        <w:rPr>
          <w:rFonts w:ascii="ＭＳ ゴシック" w:eastAsia="ＭＳ ゴシック" w:hAnsi="ＭＳ ゴシック" w:cs="ＭＳ ゴシック"/>
          <w:color w:val="000000"/>
          <w:sz w:val="21"/>
          <w:szCs w:val="21"/>
        </w:rPr>
        <w:t>○○</w:t>
      </w:r>
    </w:p>
    <w:p w14:paraId="0000001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w:t>
      </w:r>
    </w:p>
    <w:p w14:paraId="0000001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（４）北海道</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市</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町</w:t>
      </w:r>
      <w:r>
        <w:rPr>
          <w:rFonts w:ascii="ＭＳ ゴシック" w:eastAsia="ＭＳ ゴシック" w:hAnsi="ＭＳ ゴシック" w:cs="ＭＳ ゴシック"/>
          <w:color w:val="000000"/>
          <w:sz w:val="21"/>
          <w:szCs w:val="21"/>
        </w:rPr>
        <w:t>○○</w:t>
      </w:r>
    </w:p>
    <w:p w14:paraId="0000001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w:t>
      </w:r>
    </w:p>
    <w:p w14:paraId="00000014"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（幹事企業及び代表者）</w:t>
      </w:r>
    </w:p>
    <w:p w14:paraId="0000001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第４条　本コンソーシアムの幹事企業は、</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とする。</w:t>
      </w:r>
    </w:p>
    <w:p w14:paraId="0000001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２　本コンソーシアムの幹事企業を本コンソーシアムの代表者とする。</w:t>
      </w:r>
    </w:p>
    <w:p w14:paraId="0000001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（代表者の権限）</w:t>
      </w:r>
    </w:p>
    <w:p w14:paraId="0000001A"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第５条　本コンソーシアムの代表者は、本業務に関し、本コンソーシアムを代表して発注者と折衝する権限並びに本コンソーシアムの名義をもって委託料の請求、受領及び本コンソーシアムに属する財産を管理する権限その他本コンソーシアムの名義をもって行う一切の権限を有するものとする。</w:t>
      </w:r>
    </w:p>
    <w:p w14:paraId="0000001B"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（構成員の連帯責任）</w:t>
      </w:r>
    </w:p>
    <w:p w14:paraId="0000001D"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第６条　本コンソーシアムは、それぞれの分担に係る進捗を図り、本業務の執行に関して連帯して責任を負うものとする。</w:t>
      </w:r>
    </w:p>
    <w:p w14:paraId="0000001E"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1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（分担受託額）</w:t>
      </w:r>
    </w:p>
    <w:p w14:paraId="00000020"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第７条　各構成員の業務の分担は、次のとおりとする。ただし、分担業務の一部につき発注者と契約内容の変更があったときは、それに応じて分担の変更があるものとする。</w:t>
      </w:r>
    </w:p>
    <w:p w14:paraId="00000021"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２　前項に規定する分担受託額については、運営委員会が定め発注者に通知する。発注者との間で契約内容が変更されたときも同様とする。　　　　　　　　　　　　　　</w:t>
      </w:r>
    </w:p>
    <w:p w14:paraId="00000022" w14:textId="450064D2"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業務（構成員名）</w:t>
      </w:r>
    </w:p>
    <w:p w14:paraId="0000002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業務（構成員名）</w:t>
      </w:r>
    </w:p>
    <w:p w14:paraId="0000002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 xml:space="preserve">　　　　　　　　　　　　　　業務（構成員名）</w:t>
      </w:r>
    </w:p>
    <w:p w14:paraId="0000002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（運営委員会）</w:t>
      </w:r>
    </w:p>
    <w:p w14:paraId="00000026"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第８条　本コンソーシアムは、構成員全員をもって運営委員会を設け、本業務の運営にあたるものとする。</w:t>
      </w:r>
    </w:p>
    <w:p w14:paraId="00000027"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8"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（業務処理責任者）</w:t>
      </w:r>
    </w:p>
    <w:p w14:paraId="00000029"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第９条　本コンソーシアムはその構成員の中から、本業務に関する業務処理責任者を選出</w:t>
      </w:r>
      <w:r>
        <w:rPr>
          <w:rFonts w:ascii="ＭＳ ゴシック" w:eastAsia="ＭＳ ゴシック" w:hAnsi="ＭＳ ゴシック" w:cs="ＭＳ ゴシック"/>
          <w:color w:val="000000"/>
          <w:sz w:val="21"/>
          <w:szCs w:val="21"/>
        </w:rPr>
        <w:t>し、本業務</w:t>
      </w:r>
      <w:r>
        <w:rPr>
          <w:rFonts w:ascii="ＭＳ ゴシック" w:eastAsia="ＭＳ ゴシック" w:hAnsi="ＭＳ ゴシック" w:cs="ＭＳ ゴシック"/>
          <w:color w:val="000000"/>
          <w:sz w:val="21"/>
          <w:szCs w:val="21"/>
        </w:rPr>
        <w:lastRenderedPageBreak/>
        <w:t>に係わる指揮監督権を一任する。</w:t>
      </w:r>
    </w:p>
    <w:p w14:paraId="0000002A"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（業務担当責任者及び業務従事者）</w:t>
      </w:r>
    </w:p>
    <w:p w14:paraId="0000002C"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第１０条　本コンソーシアムの各構成員の代表者は、業務処理責任者の下で本業務の制作業務に従事する業務担当責任者及び業務従事者を指名する。</w:t>
      </w:r>
    </w:p>
    <w:p w14:paraId="0000002D"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2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（取引金融機関）</w:t>
      </w:r>
    </w:p>
    <w:p w14:paraId="0000002F"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第１１条　本コンソーシアムの取引金融機関は、</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銀行</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支店とし、本コンソーシアムの代表者の名義により設けられた別口預金口座によって取引するものとする。</w:t>
      </w:r>
    </w:p>
    <w:p w14:paraId="0000003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（構成員の個別責任）</w:t>
      </w:r>
    </w:p>
    <w:p w14:paraId="00000032"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第１２条　本コンソーシアムの構成員がその分担に係る本業務の執行に関し、当該構成員の責めに帰すべき事由により発注者又は第三者に損害を与えた場合は、当該構成員がこれを負担するものとする。</w:t>
      </w:r>
    </w:p>
    <w:p w14:paraId="0000003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（権利義務の譲渡の制限）</w:t>
      </w:r>
    </w:p>
    <w:p w14:paraId="0000003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第１３条　この協定書に基づく権利義務は、他人に譲渡することができない。</w:t>
      </w:r>
    </w:p>
    <w:p w14:paraId="0000003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3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（業務途中における構成員の脱退）</w:t>
      </w:r>
    </w:p>
    <w:p w14:paraId="00000038" w14:textId="77777777" w:rsidR="00000DE5" w:rsidRDefault="00BD036F">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第１４条　構成員は、本コンソーシアムが業務を完成する日までは脱退することができない。</w:t>
      </w:r>
    </w:p>
    <w:p w14:paraId="00000039" w14:textId="77777777" w:rsidR="00000DE5" w:rsidRDefault="00000DE5">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p>
    <w:p w14:paraId="0000003A" w14:textId="77777777" w:rsidR="00000DE5" w:rsidRDefault="00BD036F">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（業務途中における構成員の破産又は解散に対する措置）</w:t>
      </w:r>
    </w:p>
    <w:p w14:paraId="0000003B"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第１５条　構成員のうちいずれかが業務途中において破産又は解散した場合においては、残存構成員が共同連帯して当該構成員の分担業務を完成するものとする。</w:t>
      </w:r>
    </w:p>
    <w:p w14:paraId="0000003C" w14:textId="77777777" w:rsidR="00000DE5" w:rsidRDefault="00000DE5">
      <w:pPr>
        <w:widowControl w:val="0"/>
        <w:pBdr>
          <w:top w:val="nil"/>
          <w:left w:val="nil"/>
          <w:bottom w:val="nil"/>
          <w:right w:val="nil"/>
          <w:between w:val="nil"/>
        </w:pBdr>
        <w:ind w:left="902" w:hanging="900"/>
        <w:jc w:val="both"/>
        <w:rPr>
          <w:rFonts w:ascii="ＭＳ ゴシック" w:eastAsia="ＭＳ ゴシック" w:hAnsi="ＭＳ ゴシック" w:cs="ＭＳ ゴシック"/>
          <w:color w:val="000000"/>
        </w:rPr>
      </w:pPr>
    </w:p>
    <w:p w14:paraId="0000003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（解散後の瑕疵担保責任）</w:t>
      </w:r>
    </w:p>
    <w:p w14:paraId="0000003E" w14:textId="77777777" w:rsidR="00000DE5" w:rsidRDefault="00BD036F">
      <w:pPr>
        <w:widowControl w:val="0"/>
        <w:pBdr>
          <w:top w:val="nil"/>
          <w:left w:val="nil"/>
          <w:bottom w:val="nil"/>
          <w:right w:val="nil"/>
          <w:between w:val="nil"/>
        </w:pBdr>
        <w:ind w:left="210" w:hanging="210"/>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第１６条　本コンソーシアムが解散した後においても、本業務につき瑕疵があったときは、各構成員は共同連帯してその責に任ずるものとする。</w:t>
      </w:r>
    </w:p>
    <w:p w14:paraId="0000003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（協定書に定めのない事項）</w:t>
      </w:r>
    </w:p>
    <w:p w14:paraId="0000004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第１７条　この協定書に定めのない</w:t>
      </w:r>
      <w:r>
        <w:rPr>
          <w:rFonts w:ascii="ＭＳ ゴシック" w:eastAsia="ＭＳ ゴシック" w:hAnsi="ＭＳ ゴシック" w:cs="ＭＳ ゴシック"/>
          <w:color w:val="000000"/>
          <w:sz w:val="21"/>
          <w:szCs w:val="21"/>
        </w:rPr>
        <w:t>事項については、運営委員会において定めるものとする。</w:t>
      </w:r>
    </w:p>
    <w:p w14:paraId="00000042"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（管轄裁判所）</w:t>
      </w:r>
    </w:p>
    <w:p w14:paraId="0000004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第１８条　本協定の紛争については、</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地方裁判所を第一審の管轄裁判所とする。</w:t>
      </w:r>
    </w:p>
    <w:p w14:paraId="0000004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代表者幹事企業</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外　社は、上記のとおり本コンソーシアム協定を締結したので、その証として本正本　通及び副本１通を作成し、各構成員が記名押印の上、正本については構成員が各１通を保有し、副本については委託契約書に添えて発注者に提出する。</w:t>
      </w:r>
    </w:p>
    <w:p w14:paraId="0000004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A"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令和　　年　　月　　日</w:t>
      </w:r>
    </w:p>
    <w:p w14:paraId="0000004C"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4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　（所在地）</w:t>
      </w:r>
    </w:p>
    <w:p w14:paraId="0000004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4F"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 xml:space="preserve">　　　　　　　　　　　　　　　　　　　　（名　称）</w:t>
      </w:r>
    </w:p>
    <w:p w14:paraId="00000053"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4"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lastRenderedPageBreak/>
        <w:t xml:space="preserve">　　　　　　　　　　　　　　　　　　　　　　　（名　称）</w:t>
      </w:r>
    </w:p>
    <w:p w14:paraId="00000057"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8"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5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5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5C"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p>
    <w:p w14:paraId="0000005E"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5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0"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br w:type="page"/>
      </w:r>
      <w:r>
        <w:rPr>
          <w:rFonts w:ascii="ＭＳ ゴシック" w:eastAsia="ＭＳ ゴシック" w:hAnsi="ＭＳ ゴシック" w:cs="ＭＳ ゴシック"/>
          <w:color w:val="000000"/>
          <w:sz w:val="24"/>
          <w:szCs w:val="24"/>
        </w:rPr>
        <w:lastRenderedPageBreak/>
        <w:t>コンソーシアム協定書第７条に基づく協定書</w:t>
      </w:r>
    </w:p>
    <w:p w14:paraId="00000061"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北海道・札幌市海外展開連携推進協議会の発注に係る下記業務については、コンソーシアム協定書第７条の規定により、本コンソーシアム構成員が分担する受託額を次のとおり定める。</w:t>
      </w:r>
    </w:p>
    <w:p w14:paraId="0000006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4" w14:textId="77777777" w:rsidR="00000DE5" w:rsidRDefault="00BD036F">
      <w:pPr>
        <w:widowControl w:val="0"/>
        <w:pBdr>
          <w:top w:val="nil"/>
          <w:left w:val="nil"/>
          <w:bottom w:val="nil"/>
          <w:right w:val="nil"/>
          <w:between w:val="nil"/>
        </w:pBdr>
        <w:jc w:val="cente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記</w:t>
      </w:r>
    </w:p>
    <w:p w14:paraId="0000006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66" w14:textId="77777777" w:rsidR="00000DE5" w:rsidRDefault="00BD036F">
      <w:pPr>
        <w:widowControl w:val="0"/>
        <w:pBdr>
          <w:top w:val="nil"/>
          <w:left w:val="nil"/>
          <w:bottom w:val="nil"/>
          <w:right w:val="nil"/>
          <w:between w:val="nil"/>
        </w:pBdr>
        <w:ind w:left="1484" w:hanging="1484"/>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１　業務名</w:t>
      </w:r>
    </w:p>
    <w:p w14:paraId="00000067" w14:textId="77777777" w:rsidR="00000DE5" w:rsidRDefault="00BD036F">
      <w:pPr>
        <w:widowControl w:val="0"/>
        <w:pBdr>
          <w:top w:val="nil"/>
          <w:left w:val="nil"/>
          <w:bottom w:val="nil"/>
          <w:right w:val="nil"/>
          <w:between w:val="nil"/>
        </w:pBdr>
        <w:ind w:left="1484" w:hanging="1272"/>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「令和８年度道市連携海外展開推進事業（デジタル技術を活用したグローバル市場開拓事業</w:t>
      </w:r>
    </w:p>
    <w:p w14:paraId="00000068" w14:textId="77777777" w:rsidR="00000DE5" w:rsidRDefault="00BD036F">
      <w:pPr>
        <w:widowControl w:val="0"/>
        <w:pBdr>
          <w:top w:val="nil"/>
          <w:left w:val="nil"/>
          <w:bottom w:val="nil"/>
          <w:right w:val="nil"/>
          <w:between w:val="nil"/>
        </w:pBdr>
        <w:ind w:left="1484" w:hanging="1272"/>
        <w:jc w:val="both"/>
        <w:rPr>
          <w:rFonts w:ascii="ＭＳ ゴシック" w:eastAsia="ＭＳ ゴシック" w:hAnsi="ＭＳ ゴシック" w:cs="ＭＳ ゴシック"/>
          <w:color w:val="000000"/>
          <w:sz w:val="21"/>
          <w:szCs w:val="21"/>
        </w:rPr>
      </w:pP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sz w:val="21"/>
          <w:szCs w:val="21"/>
        </w:rPr>
        <w:t>インド</w:t>
      </w:r>
      <w:r>
        <w:rPr>
          <w:rFonts w:ascii="ＭＳ ゴシック" w:eastAsia="ＭＳ ゴシック" w:hAnsi="ＭＳ ゴシック" w:cs="ＭＳ ゴシック"/>
          <w:color w:val="000000"/>
          <w:sz w:val="21"/>
          <w:szCs w:val="21"/>
        </w:rPr>
        <w:t>市場））委託業務」</w:t>
      </w:r>
    </w:p>
    <w:p w14:paraId="00000069"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sz w:val="21"/>
          <w:szCs w:val="21"/>
        </w:rPr>
      </w:pPr>
    </w:p>
    <w:p w14:paraId="0000006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２　分担受託額（消費税及び地方消費税の額を含む）</w:t>
      </w:r>
    </w:p>
    <w:p w14:paraId="0000006B"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業務（構成員）　　　　　　　　　　円</w:t>
      </w:r>
    </w:p>
    <w:p w14:paraId="0000006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0"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代表者幹事企業</w:t>
      </w:r>
      <w:r>
        <w:rPr>
          <w:rFonts w:ascii="ＭＳ ゴシック" w:eastAsia="ＭＳ ゴシック" w:hAnsi="ＭＳ ゴシック" w:cs="ＭＳ ゴシック"/>
          <w:color w:val="000000"/>
          <w:sz w:val="21"/>
          <w:szCs w:val="21"/>
        </w:rPr>
        <w:t>○○○○</w:t>
      </w:r>
      <w:r>
        <w:rPr>
          <w:rFonts w:ascii="ＭＳ ゴシック" w:eastAsia="ＭＳ ゴシック" w:hAnsi="ＭＳ ゴシック" w:cs="ＭＳ ゴシック"/>
          <w:color w:val="000000"/>
          <w:sz w:val="21"/>
          <w:szCs w:val="21"/>
        </w:rPr>
        <w:t>外　社は、上記のとおり分担受託額を定めたので、その証拠としてこの協定書正本　通及び副本１通を作成し、各構成員が記名押印の上、正本については構成員が各１通を保有し、副本については委託契約書に添えて発注者に提出する。</w:t>
      </w:r>
    </w:p>
    <w:p w14:paraId="00000072"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令和　　年　　月　　日</w:t>
      </w:r>
    </w:p>
    <w:p w14:paraId="00000075"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6"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7" w14:textId="77777777" w:rsidR="00000DE5" w:rsidRDefault="00000DE5">
      <w:pPr>
        <w:widowControl w:val="0"/>
        <w:pBdr>
          <w:top w:val="nil"/>
          <w:left w:val="nil"/>
          <w:bottom w:val="nil"/>
          <w:right w:val="nil"/>
          <w:between w:val="nil"/>
        </w:pBdr>
        <w:ind w:left="2880"/>
        <w:jc w:val="both"/>
        <w:rPr>
          <w:rFonts w:ascii="ＭＳ ゴシック" w:eastAsia="ＭＳ ゴシック" w:hAnsi="ＭＳ ゴシック" w:cs="ＭＳ ゴシック"/>
          <w:color w:val="000000"/>
        </w:rPr>
      </w:pPr>
    </w:p>
    <w:p w14:paraId="00000078"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　所在地</w:t>
      </w:r>
    </w:p>
    <w:p w14:paraId="00000079"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7A"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7B"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7C"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7D"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7E"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 xml:space="preserve"> </w:t>
      </w:r>
      <w:r>
        <w:rPr>
          <w:rFonts w:ascii="ＭＳ ゴシック" w:eastAsia="ＭＳ ゴシック" w:hAnsi="ＭＳ ゴシック" w:cs="ＭＳ ゴシック"/>
          <w:color w:val="000000"/>
          <w:sz w:val="21"/>
          <w:szCs w:val="21"/>
        </w:rPr>
        <w:t xml:space="preserve">　　　　代表者</w:t>
      </w:r>
    </w:p>
    <w:p w14:paraId="0000007F"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80"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81"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82"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83" w14:textId="77777777" w:rsidR="00000DE5" w:rsidRDefault="00000DE5">
      <w:pPr>
        <w:widowControl w:val="0"/>
        <w:pBdr>
          <w:top w:val="nil"/>
          <w:left w:val="nil"/>
          <w:bottom w:val="nil"/>
          <w:right w:val="nil"/>
          <w:between w:val="nil"/>
        </w:pBdr>
        <w:jc w:val="both"/>
        <w:rPr>
          <w:rFonts w:ascii="ＭＳ ゴシック" w:eastAsia="ＭＳ ゴシック" w:hAnsi="ＭＳ ゴシック" w:cs="ＭＳ ゴシック"/>
          <w:color w:val="000000"/>
        </w:rPr>
      </w:pPr>
    </w:p>
    <w:p w14:paraId="00000084"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構成員　所在地</w:t>
      </w:r>
    </w:p>
    <w:p w14:paraId="00000085"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名　称</w:t>
      </w:r>
    </w:p>
    <w:p w14:paraId="00000086" w14:textId="77777777" w:rsidR="00000DE5" w:rsidRDefault="00BD036F">
      <w:pPr>
        <w:widowControl w:val="0"/>
        <w:pBdr>
          <w:top w:val="nil"/>
          <w:left w:val="nil"/>
          <w:bottom w:val="nil"/>
          <w:right w:val="nil"/>
          <w:between w:val="nil"/>
        </w:pBdr>
        <w:jc w:val="both"/>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1"/>
          <w:szCs w:val="21"/>
        </w:rPr>
        <w:t xml:space="preserve">　　　　　　　　　　　　　　　　代表者</w:t>
      </w:r>
    </w:p>
    <w:p w14:paraId="00000087" w14:textId="77777777" w:rsidR="00000DE5" w:rsidRDefault="00000DE5">
      <w:pPr>
        <w:widowControl w:val="0"/>
        <w:pBdr>
          <w:top w:val="nil"/>
          <w:left w:val="nil"/>
          <w:bottom w:val="nil"/>
          <w:right w:val="nil"/>
          <w:between w:val="nil"/>
        </w:pBdr>
        <w:rPr>
          <w:rFonts w:ascii="ＭＳ ゴシック" w:eastAsia="ＭＳ ゴシック" w:hAnsi="ＭＳ ゴシック" w:cs="ＭＳ ゴシック"/>
          <w:color w:val="000000"/>
        </w:rPr>
      </w:pPr>
    </w:p>
    <w:p w14:paraId="00000088" w14:textId="77777777" w:rsidR="00000DE5" w:rsidRDefault="00000DE5">
      <w:pPr>
        <w:widowControl w:val="0"/>
        <w:pBdr>
          <w:top w:val="nil"/>
          <w:left w:val="nil"/>
          <w:bottom w:val="nil"/>
          <w:right w:val="nil"/>
          <w:between w:val="nil"/>
        </w:pBdr>
        <w:rPr>
          <w:rFonts w:ascii="ＭＳ ゴシック" w:eastAsia="ＭＳ ゴシック" w:hAnsi="ＭＳ ゴシック" w:cs="ＭＳ ゴシック"/>
          <w:color w:val="000000"/>
        </w:rPr>
      </w:pPr>
    </w:p>
    <w:p w14:paraId="00000089" w14:textId="77777777" w:rsidR="00000DE5" w:rsidRDefault="00BD036F">
      <w:pPr>
        <w:widowControl w:val="0"/>
        <w:pBdr>
          <w:top w:val="nil"/>
          <w:left w:val="nil"/>
          <w:bottom w:val="nil"/>
          <w:right w:val="nil"/>
          <w:between w:val="nil"/>
        </w:pBd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w:t>
      </w:r>
      <w:r>
        <w:rPr>
          <w:rFonts w:ascii="ＭＳ ゴシック" w:eastAsia="ＭＳ ゴシック" w:hAnsi="ＭＳ ゴシック" w:cs="ＭＳ ゴシック"/>
          <w:color w:val="000000"/>
        </w:rPr>
        <w:t>本「コンソーシアム協定書第７条に基づく協定書」は、北海道・札幌市海外展開連携推進協議会との契約締結日以降に提出すること</w:t>
      </w:r>
    </w:p>
    <w:sectPr w:rsidR="00000DE5">
      <w:headerReference w:type="default" r:id="rId7"/>
      <w:footerReference w:type="even" r:id="rId8"/>
      <w:footerReference w:type="default" r:id="rId9"/>
      <w:pgSz w:w="11906" w:h="16838"/>
      <w:pgMar w:top="1077" w:right="1191" w:bottom="1021" w:left="119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37C2B" w14:textId="77777777" w:rsidR="00000000" w:rsidRDefault="00BD036F">
      <w:r>
        <w:separator/>
      </w:r>
    </w:p>
  </w:endnote>
  <w:endnote w:type="continuationSeparator" w:id="0">
    <w:p w14:paraId="027CEF90" w14:textId="77777777" w:rsidR="00000000" w:rsidRDefault="00BD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6FF076C8-17C9-4A40-840C-46569C490C3A}"/>
    <w:embedBold r:id="rId2" w:fontKey="{CFF23A5D-FA51-4B25-872B-A41EFB580DA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81460FD-1C4E-4137-8376-86906F10B7F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EDB3DB1-F227-4B29-A520-CCA588F94234}"/>
  </w:font>
  <w:font w:name="Cambria">
    <w:panose1 w:val="02040503050406030204"/>
    <w:charset w:val="00"/>
    <w:family w:val="roman"/>
    <w:pitch w:val="variable"/>
    <w:sig w:usb0="E00006FF" w:usb1="420024FF" w:usb2="02000000" w:usb3="00000000" w:csb0="0000019F" w:csb1="00000000"/>
    <w:embedRegular r:id="rId5" w:fontKey="{1B82A449-E29F-4476-9A61-AC24453855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C" w14:textId="77777777" w:rsidR="00000DE5" w:rsidRDefault="00BD036F">
    <w:pPr>
      <w:widowControl w:val="0"/>
      <w:pBdr>
        <w:top w:val="nil"/>
        <w:left w:val="nil"/>
        <w:bottom w:val="nil"/>
        <w:right w:val="nil"/>
        <w:between w:val="nil"/>
      </w:pBdr>
      <w:tabs>
        <w:tab w:val="center" w:pos="4252"/>
        <w:tab w:val="right" w:pos="8504"/>
      </w:tabs>
      <w:jc w:val="center"/>
      <w:rPr>
        <w:color w:val="000000"/>
        <w:sz w:val="21"/>
        <w:szCs w:val="21"/>
      </w:rPr>
    </w:pPr>
    <w:r>
      <w:rPr>
        <w:color w:val="000000"/>
        <w:sz w:val="21"/>
        <w:szCs w:val="21"/>
      </w:rPr>
      <w:fldChar w:fldCharType="begin"/>
    </w:r>
    <w:r>
      <w:rPr>
        <w:rFonts w:eastAsia="Century"/>
        <w:color w:val="000000"/>
        <w:sz w:val="21"/>
        <w:szCs w:val="21"/>
      </w:rPr>
      <w:instrText>PAGE</w:instrText>
    </w:r>
    <w:r>
      <w:rPr>
        <w:color w:val="000000"/>
        <w:sz w:val="21"/>
        <w:szCs w:val="21"/>
      </w:rPr>
      <w:fldChar w:fldCharType="separate"/>
    </w:r>
    <w:r>
      <w:rPr>
        <w:color w:val="000000"/>
        <w:sz w:val="21"/>
        <w:szCs w:val="21"/>
      </w:rPr>
      <w:fldChar w:fldCharType="end"/>
    </w:r>
  </w:p>
  <w:p w14:paraId="0000008D"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E"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p w14:paraId="0000008F" w14:textId="77777777" w:rsidR="00000DE5" w:rsidRDefault="00000DE5">
    <w:pPr>
      <w:widowControl w:val="0"/>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DC4C" w14:textId="77777777" w:rsidR="00000000" w:rsidRDefault="00BD036F">
      <w:r>
        <w:separator/>
      </w:r>
    </w:p>
  </w:footnote>
  <w:footnote w:type="continuationSeparator" w:id="0">
    <w:p w14:paraId="7ED8FD6F" w14:textId="77777777" w:rsidR="00000000" w:rsidRDefault="00BD0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77777777" w:rsidR="00000DE5" w:rsidRDefault="00000DE5">
    <w:pPr>
      <w:widowControl w:val="0"/>
      <w:pBdr>
        <w:top w:val="nil"/>
        <w:left w:val="nil"/>
        <w:bottom w:val="nil"/>
        <w:right w:val="nil"/>
        <w:between w:val="nil"/>
      </w:pBdr>
      <w:tabs>
        <w:tab w:val="center" w:pos="4252"/>
        <w:tab w:val="right" w:pos="8504"/>
      </w:tabs>
      <w:jc w:val="both"/>
      <w:rPr>
        <w:color w:val="000000"/>
        <w:sz w:val="21"/>
        <w:szCs w:val="21"/>
      </w:rPr>
    </w:pPr>
  </w:p>
  <w:p w14:paraId="0000008B" w14:textId="77777777" w:rsidR="00000DE5" w:rsidRDefault="00000DE5">
    <w:pPr>
      <w:widowControl w:val="0"/>
      <w:pBdr>
        <w:top w:val="nil"/>
        <w:left w:val="nil"/>
        <w:bottom w:val="nil"/>
        <w:right w:val="nil"/>
        <w:between w:val="nil"/>
      </w:pBdr>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E5"/>
    <w:rsid w:val="00000DE5"/>
    <w:rsid w:val="00BD0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0FB2355-A791-466F-B7E6-A9E2CD26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J084scJgB3aHQC67R/+JGznIA==">CgMxLjA4AHIhMUhxZXQxYzJkd1cxaWVqeV84c1VEZnNxY2VFWmhsYXhC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2639</Characters>
  <Application>Microsoft Office Word</Application>
  <DocSecurity>0</DocSecurity>
  <Lines>21</Lines>
  <Paragraphs>6</Paragraphs>
  <ScaleCrop>false</ScaleCrop>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山本＿悌寛</cp:lastModifiedBy>
  <cp:revision>2</cp:revision>
  <dcterms:created xsi:type="dcterms:W3CDTF">2026-06-11T02:37:00Z</dcterms:created>
  <dcterms:modified xsi:type="dcterms:W3CDTF">2026-06-11T02:38:00Z</dcterms:modified>
</cp:coreProperties>
</file>