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札幌市農業支援センター圃場管理等業務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※提出期限：令和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 ２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 16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日（月）12時00分</w:t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OB5WWpLPBcGkXhj7NPnmHu/bnw==">CgMxLjA4AHIhMS1tbXQ3bGNpUnBTejUyU2IxTURNekhjQ3FCTHZGVU43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