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hanging="919"/>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32"/>
          <w:szCs w:val="32"/>
          <w:u w:val="none"/>
          <w:shd w:fill="auto" w:val="clear"/>
          <w:vertAlign w:val="baseline"/>
          <w:rtl w:val="0"/>
        </w:rPr>
        <w:t xml:space="preserve">企画提案への参加意思確認書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9" w:right="0" w:hanging="919"/>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657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4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　秋 元　克 広</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会社名</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460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（連絡先）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氏　名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電　話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電子メールアドレス</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私は、「ワークトライアル事業運営業務」について、プロポーザル方式による業務提案を行います。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本書の提出にあたっては、下記の企画提案募集要領に定める応募資格要件を満たしていることを誓約します。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記</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応募資格要件</w:t>
      </w:r>
    </w:p>
    <w:p w:rsidR="00000000" w:rsidDel="00000000" w:rsidP="00000000" w:rsidRDefault="00000000" w:rsidRPr="00000000" w14:paraId="00000014">
      <w:pPr>
        <w:widowControl w:val="0"/>
        <w:spacing w:line="24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⑴　札幌市内に活動拠点（本社または営業所等）を有していること。</w:t>
      </w:r>
    </w:p>
    <w:p w:rsidR="00000000" w:rsidDel="00000000" w:rsidP="00000000" w:rsidRDefault="00000000" w:rsidRPr="00000000" w14:paraId="00000015">
      <w:pPr>
        <w:widowControl w:val="0"/>
        <w:spacing w:line="24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⑵　地方自治法施行令第167条の4の規定に該当しない者</w:t>
      </w:r>
    </w:p>
    <w:p w:rsidR="00000000" w:rsidDel="00000000" w:rsidP="00000000" w:rsidRDefault="00000000" w:rsidRPr="00000000" w14:paraId="00000016">
      <w:pPr>
        <w:widowControl w:val="0"/>
        <w:spacing w:line="24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⑶　企画提案書の提出期限において、札幌市競争入札参加停止等措置要領の規定に基づ  </w:t>
        <w:br w:type="textWrapping"/>
        <w:t xml:space="preserve">    く参加停止の措置を受けていないこと。</w:t>
      </w:r>
    </w:p>
    <w:p w:rsidR="00000000" w:rsidDel="00000000" w:rsidP="00000000" w:rsidRDefault="00000000" w:rsidRPr="00000000" w14:paraId="00000017">
      <w:pPr>
        <w:keepNext w:val="1"/>
        <w:keepLines w:val="1"/>
        <w:widowControl w:val="0"/>
        <w:tabs>
          <w:tab w:val="left" w:leader="none" w:pos="141.14173228346445"/>
        </w:tabs>
        <w:spacing w:after="0" w:line="240" w:lineRule="auto"/>
        <w:ind w:left="1162" w:hanging="878.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⑷　令和４～７年度札幌市競争入札参加資格者名簿登載者（申請中の者については、</w:t>
      </w:r>
    </w:p>
    <w:p w:rsidR="00000000" w:rsidDel="00000000" w:rsidP="00000000" w:rsidRDefault="00000000" w:rsidRPr="00000000" w14:paraId="00000018">
      <w:pPr>
        <w:keepNext w:val="1"/>
        <w:keepLines w:val="1"/>
        <w:widowControl w:val="0"/>
        <w:tabs>
          <w:tab w:val="left" w:leader="none" w:pos="141.14173228346445"/>
        </w:tabs>
        <w:spacing w:after="0" w:line="240" w:lineRule="auto"/>
        <w:ind w:left="1162" w:hanging="878.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企画提案書の提出期限までに登録されていること）</w:t>
      </w:r>
    </w:p>
    <w:p w:rsidR="00000000" w:rsidDel="00000000" w:rsidP="00000000" w:rsidRDefault="00000000" w:rsidRPr="00000000" w14:paraId="00000019">
      <w:pPr>
        <w:widowControl w:val="0"/>
        <w:tabs>
          <w:tab w:val="left" w:leader="none" w:pos="276.1417322834644"/>
        </w:tabs>
        <w:spacing w:after="0" w:line="240" w:lineRule="auto"/>
        <w:ind w:left="720" w:hanging="436.5354330708662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⑸　札幌市の契約規則に基づく契約者としての不適格要件に該当しない者</w:t>
      </w:r>
    </w:p>
    <w:p w:rsidR="00000000" w:rsidDel="00000000" w:rsidP="00000000" w:rsidRDefault="00000000" w:rsidRPr="00000000" w14:paraId="0000001A">
      <w:pPr>
        <w:widowControl w:val="0"/>
        <w:tabs>
          <w:tab w:val="left" w:leader="none" w:pos="276.1417322834644"/>
        </w:tabs>
        <w:spacing w:after="0" w:line="240" w:lineRule="auto"/>
        <w:ind w:left="720" w:hanging="436.5354330708662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⑹　札幌市税並びに消費税及び地方消費税を滞納していない者</w:t>
      </w:r>
    </w:p>
    <w:p w:rsidR="00000000" w:rsidDel="00000000" w:rsidP="00000000" w:rsidRDefault="00000000" w:rsidRPr="00000000" w14:paraId="0000001B">
      <w:pPr>
        <w:widowControl w:val="0"/>
        <w:tabs>
          <w:tab w:val="left" w:leader="none" w:pos="276.1417322834644"/>
        </w:tabs>
        <w:spacing w:after="0" w:line="240" w:lineRule="auto"/>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⑺　会社更生法による更生手続開始の申立てがなされている者又は民事再生法による</w:t>
      </w:r>
    </w:p>
    <w:p w:rsidR="00000000" w:rsidDel="00000000" w:rsidP="00000000" w:rsidRDefault="00000000" w:rsidRPr="00000000" w14:paraId="0000001C">
      <w:pPr>
        <w:widowControl w:val="0"/>
        <w:tabs>
          <w:tab w:val="left" w:leader="none" w:pos="276.1417322834644"/>
        </w:tabs>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再生手続開始の申立てがなされている者（手続開始の決定後の者は除く。）等経営</w:t>
      </w:r>
    </w:p>
    <w:p w:rsidR="00000000" w:rsidDel="00000000" w:rsidP="00000000" w:rsidRDefault="00000000" w:rsidRPr="00000000" w14:paraId="0000001D">
      <w:pPr>
        <w:widowControl w:val="0"/>
        <w:tabs>
          <w:tab w:val="left" w:leader="none" w:pos="276.1417322834644"/>
        </w:tabs>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状態が著しく不健全な者でないこと。</w:t>
      </w:r>
    </w:p>
    <w:p w:rsidR="00000000" w:rsidDel="00000000" w:rsidP="00000000" w:rsidRDefault="00000000" w:rsidRPr="00000000" w14:paraId="0000001E">
      <w:pPr>
        <w:widowControl w:val="0"/>
        <w:tabs>
          <w:tab w:val="left" w:leader="none" w:pos="276.1417322834644"/>
        </w:tabs>
        <w:spacing w:after="0" w:line="240" w:lineRule="auto"/>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⑻　暴力団（暴力団員による不当な行為の防止等に関する法律第２条第１項第２号の</w:t>
      </w:r>
    </w:p>
    <w:p w:rsidR="00000000" w:rsidDel="00000000" w:rsidP="00000000" w:rsidRDefault="00000000" w:rsidRPr="00000000" w14:paraId="0000001F">
      <w:pPr>
        <w:widowControl w:val="0"/>
        <w:tabs>
          <w:tab w:val="left" w:leader="none" w:pos="276.1417322834644"/>
        </w:tabs>
        <w:spacing w:after="0" w:line="240" w:lineRule="auto"/>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規定によるもの）に該当しない者。または暴力団の構成員、暴力団の構成員でなく </w:t>
      </w:r>
    </w:p>
    <w:p w:rsidR="00000000" w:rsidDel="00000000" w:rsidP="00000000" w:rsidRDefault="00000000" w:rsidRPr="00000000" w14:paraId="00000020">
      <w:pPr>
        <w:widowControl w:val="0"/>
        <w:tabs>
          <w:tab w:val="left" w:leader="none" w:pos="276.1417322834644"/>
        </w:tabs>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なった日から５年を経過しない者が経営、運営に関係しない者</w:t>
      </w:r>
    </w:p>
    <w:p w:rsidR="00000000" w:rsidDel="00000000" w:rsidP="00000000" w:rsidRDefault="00000000" w:rsidRPr="00000000" w14:paraId="00000021">
      <w:pPr>
        <w:widowControl w:val="0"/>
        <w:tabs>
          <w:tab w:val="left" w:leader="none" w:pos="276.1417322834644"/>
        </w:tabs>
        <w:spacing w:after="0" w:line="240" w:lineRule="auto"/>
        <w:ind w:left="720" w:hanging="436.5354330708662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⑼　政治団体（政治資金規正法第３条の規定によるもの）に該当しない者</w:t>
      </w:r>
    </w:p>
    <w:p w:rsidR="00000000" w:rsidDel="00000000" w:rsidP="00000000" w:rsidRDefault="00000000" w:rsidRPr="00000000" w14:paraId="00000022">
      <w:pPr>
        <w:widowControl w:val="0"/>
        <w:tabs>
          <w:tab w:val="left" w:leader="none" w:pos="276.1417322834644"/>
        </w:tabs>
        <w:spacing w:after="0" w:line="240" w:lineRule="auto"/>
        <w:ind w:left="720" w:hanging="436.5354330708662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⑽　宗教団体（宗教法人法第２条の規定によるもの）に該当しない者</w:t>
      </w:r>
    </w:p>
    <w:p w:rsidR="00000000" w:rsidDel="00000000" w:rsidP="00000000" w:rsidRDefault="00000000" w:rsidRPr="00000000" w14:paraId="00000023">
      <w:pPr>
        <w:widowControl w:val="0"/>
        <w:tabs>
          <w:tab w:val="left" w:leader="none" w:pos="276.1417322834644"/>
        </w:tabs>
        <w:spacing w:after="0" w:line="240" w:lineRule="auto"/>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⑾　企画提案方式による応募を行う時点において、法令に違反する事実がなく、か</w:t>
      </w:r>
    </w:p>
    <w:p w:rsidR="00000000" w:rsidDel="00000000" w:rsidP="00000000" w:rsidRDefault="00000000" w:rsidRPr="00000000" w14:paraId="00000024">
      <w:pPr>
        <w:widowControl w:val="0"/>
        <w:tabs>
          <w:tab w:val="left" w:leader="none" w:pos="276.1417322834644"/>
        </w:tabs>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つ、事業を実施する時点において法令に違反しないことが確実であると認められる</w:t>
      </w:r>
    </w:p>
    <w:p w:rsidR="00000000" w:rsidDel="00000000" w:rsidP="00000000" w:rsidRDefault="00000000" w:rsidRPr="00000000" w14:paraId="00000025">
      <w:pPr>
        <w:widowControl w:val="0"/>
        <w:tabs>
          <w:tab w:val="left" w:leader="none" w:pos="276.1417322834644"/>
        </w:tabs>
        <w:ind w:left="1170" w:hanging="886.535433070866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こと。</w:t>
      </w:r>
    </w:p>
    <w:p w:rsidR="00000000" w:rsidDel="00000000" w:rsidP="00000000" w:rsidRDefault="00000000" w:rsidRPr="00000000" w14:paraId="00000026">
      <w:pPr>
        <w:widowControl w:val="0"/>
        <w:tabs>
          <w:tab w:val="left" w:leader="none" w:pos="276.1417322834644"/>
        </w:tabs>
        <w:spacing w:after="0" w:line="240" w:lineRule="auto"/>
        <w:ind w:left="720" w:hanging="436.53543307086625"/>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⑿　複数企業による共同企業体（ＪＶ）での応募ではないこと。</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9"/>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38" w:w="11906" w:orient="portrait"/>
      <w:pgMar w:bottom="1134" w:top="1134" w:left="1133.8582677165355"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＜企画提案様式２号＞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マップ">
    <w:name w:val="見出しマップ"/>
    <w:basedOn w:val="標準"/>
    <w:next w:val="見出しマップ"/>
    <w:autoRedefine w:val="0"/>
    <w:hidden w:val="0"/>
    <w:qFormat w:val="0"/>
    <w:pPr>
      <w:widowControl w:val="0"/>
      <w:shd w:color="auto" w:fill="000080" w:val="clea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4"/>
      <w:szCs w:val="28"/>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w w:val="100"/>
      <w:kern w:val="2"/>
      <w:position w:val="-1"/>
      <w:sz w:val="24"/>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oqEKDnho9r/2zm7i8TLD0RzLg==">CgMxLjA4AHIhMWRlTEM5cC1sV18tMHR0dUxFaUtjbWI2S2EzMXhiS0l1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2006-07-11T00:24:00Z</dcterms:created>
  <dc:creator>市民局生活文化部</dc:creator>
</cp:coreProperties>
</file>