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i w:val="0"/>
                <w:iCs w:val="0"/>
                <w:smallCaps w:val="0"/>
                <w:strike w:val="0"/>
                <w:color w:val="000000"/>
                <w:sz w:val="44"/>
                <w:szCs w:val="44"/>
                <w:u w:val="none"/>
                <w:shd w:fill="auto" w:val="clear"/>
                <w:vertAlign w:val="baseline"/>
                <w:rtl w:val="0"/>
              </w:rPr>
              <w:t xml:space="preserve">申　出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w:t>
            </w:r>
            <w:r w:rsidDel="00000000" w:rsidR="00000000" w:rsidRPr="00000000">
              <w:rPr>
                <w:rFonts w:ascii="MS Gothic" w:cs="MS Gothic" w:eastAsia="MS Gothic" w:hAnsi="MS Gothic"/>
                <w:sz w:val="18"/>
                <w:szCs w:val="18"/>
                <w:rtl w:val="0"/>
              </w:rPr>
              <w:t xml:space="preserve">令和８年度外国人受入・定着支援業務企画競争実施委員会</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委員長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貴実行委員会と契約を締結いたしたく、下記事項を誓約したうえで契約手続きに参加することを申し出ます。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1607983</wp:posOffset>
                      </wp:positionH>
                      <wp:positionV relativeFrom="paragraph">
                        <wp:posOffset>233550</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1607983</wp:posOffset>
                      </wp:positionH>
                      <wp:positionV relativeFrom="paragraph">
                        <wp:posOffset>233550</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sz w:val="24"/>
          <w:szCs w:val="24"/>
        </w:rPr>
      </w:pPr>
      <w:r w:rsidDel="00000000" w:rsidR="00000000" w:rsidRPr="00000000">
        <w:rPr>
          <w:rtl w:val="0"/>
        </w:rPr>
      </w:r>
    </w:p>
    <w:sectPr>
      <w:headerReference r:id="rId8" w:type="first"/>
      <w:pgSz w:h="16838" w:w="11906" w:orient="portrait"/>
      <w:pgMar w:bottom="851" w:top="851"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企画提案</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Bi1q90EWRFayWNAnFRhOBKug==">CgMxLjA4AHIhMXMtYktGU2NGaDRtWXBWNGl3NS1kYmVWNDhLY1dGenpj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2022-08-22T08:17:00Z</dcterms:created>
  <dc:creator>札幌市財政局管財部</dc:creator>
</cp:coreProperties>
</file>