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colFirst="0" w:colLast="0" w:name="_heading=h.vm51exdtg6ux" w:id="0"/>
            <w:bookmarkEnd w:id="0"/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ind w:lef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令和８年度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札幌市ＩＴ企業グローバルパートナーシップ構築支援業務（契約締結支援、ブリッジＳＥ派遣支援）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H8apk69wA2HU2ItfKhOPx72/A==">CgMxLjAyDmgudm01MWV4ZHRnNnV4OAByITFTS2VSUkJtY2x0OVU0UlpvS3JrV0Q1UXBfckVqNHNkMA==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605.佐藤　寿昭</dc:creator>
</cp:coreProperties>
</file>