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質　問　書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8"/>
        <w:gridCol w:w="8221"/>
        <w:tblGridChange w:id="0">
          <w:tblGrid>
            <w:gridCol w:w="1418"/>
            <w:gridCol w:w="8221"/>
          </w:tblGrid>
        </w:tblGridChange>
      </w:tblGrid>
      <w:tr>
        <w:trPr>
          <w:cantSplit w:val="0"/>
          <w:trHeight w:val="7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bookmarkStart w:colFirst="0" w:colLast="0" w:name="_heading=h.vm51exdtg6ux" w:id="0"/>
            <w:bookmarkEnd w:id="0"/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ind w:left="0" w:firstLine="0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札幌市半導体設計産業海外案件受託促進に向けた実態調査業務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事業者名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担当者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4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連絡先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E-mail：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TEL：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記載箇所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質問内容</w:t>
            </w:r>
          </w:p>
        </w:tc>
      </w:tr>
      <w:tr>
        <w:trPr>
          <w:cantSplit w:val="0"/>
          <w:trHeight w:val="20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※行は必要に応じて追加してください。</w:t>
      </w: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418" w:top="1418" w:left="1134" w:right="1134" w:header="567" w:footer="567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様式１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T0MgYyPhgF3+g3ks7sGiJm7dGQ==">CgMxLjAyDmgudm01MWV4ZHRnNnV4OAByITE5bmd5Y2o5ekh3b3hqU2pwRndFaDdBczY5UWpjYVJJOQ==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