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firstLine="241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地域における観光資源開発・おもてなし推進支援業務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    　   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5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地域における観光資源開発・おもてなし推進支援業務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団体に関する説明書</w:t>
      </w:r>
    </w:p>
    <w:tbl>
      <w:tblPr>
        <w:tblStyle w:val="Table1"/>
        <w:tblW w:w="966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8"/>
        <w:gridCol w:w="3418"/>
        <w:gridCol w:w="3302"/>
        <w:tblGridChange w:id="0">
          <w:tblGrid>
            <w:gridCol w:w="2948"/>
            <w:gridCol w:w="3418"/>
            <w:gridCol w:w="3302"/>
          </w:tblGrid>
        </w:tblGridChange>
      </w:tblGrid>
      <w:tr>
        <w:trPr>
          <w:cantSplit w:val="1"/>
          <w:trHeight w:val="8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  <w:tr>
        <w:trPr>
          <w:cantSplit w:val="1"/>
          <w:trHeight w:val="16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類似業務の実績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□有り　　　　□無し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「有り」の場合は主な実績を以下に記載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13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1h6Yml/NFyJznw7puaLuoFPeQ==">CgMxLjA4AHIhMXhGZWdQbW1NNWlkdzlSODhvb1NLNmk3NUhJT2NSSjY5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