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" w:firstLine="57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年度観光案内所設営・運営等業務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代理人（受任者）の印は、入札（見積）書に使用する印と同一の印を押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K5epuPrWUU62wnjqJOMkcl2Ig==">CgMxLjA4AHIhMWE1a09WdzNNOVZlMXhCc3E3SEpHUEQxTzZDOEJicmZP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2024-03-12T03:51:00Z</dcterms:created>
  <dc:creator>札幌市財政局管財部</dc:creator>
</cp:coreProperties>
</file>