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事業収支予算書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（収入の部）　　　　　　　　　　　　　　　　　　　　　　　　　　　　　単位：円</w:t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2400"/>
        <w:gridCol w:w="5040"/>
        <w:gridCol w:w="1920"/>
        <w:tblGridChange w:id="0">
          <w:tblGrid>
            <w:gridCol w:w="2400"/>
            <w:gridCol w:w="5040"/>
            <w:gridCol w:w="19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項　　　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予　　算　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摘　　　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合　　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（支出の部）　　　　　　　　　　　　　　　　　　　　　　　　　　　　　単位：円</w:t>
      </w:r>
      <w:r w:rsidDel="00000000" w:rsidR="00000000" w:rsidRPr="00000000">
        <w:rPr>
          <w:rtl w:val="0"/>
        </w:rPr>
      </w:r>
    </w:p>
    <w:tbl>
      <w:tblPr>
        <w:tblStyle w:val="Table2"/>
        <w:tblW w:w="9357.0" w:type="dxa"/>
        <w:jc w:val="left"/>
        <w:tblLayout w:type="fixed"/>
        <w:tblLook w:val="0000"/>
      </w:tblPr>
      <w:tblGrid>
        <w:gridCol w:w="2400"/>
        <w:gridCol w:w="1679"/>
        <w:gridCol w:w="1679"/>
        <w:gridCol w:w="1679"/>
        <w:gridCol w:w="1920"/>
        <w:tblGridChange w:id="0">
          <w:tblGrid>
            <w:gridCol w:w="2400"/>
            <w:gridCol w:w="1679"/>
            <w:gridCol w:w="1679"/>
            <w:gridCol w:w="1679"/>
            <w:gridCol w:w="192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項　　　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予　　算　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摘　　　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補助対象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経費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補助対象外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経費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（消費税等）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計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合　　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hd w:fill="auto" w:val="clear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ind w:left="0" w:firstLine="0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1subFvqhtvC3GDbf7otfygOyw==">CgMxLjA4AHIhMWFzZ3hCYWNwV0N6dmt1TzNfYVp2YklRMmIwODh2ME9T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