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04"/>
          <w:tab w:val="left" w:leader="none" w:pos="10044"/>
        </w:tabs>
        <w:spacing w:after="0" w:before="0" w:line="240" w:lineRule="auto"/>
        <w:ind w:left="0" w:right="0" w:firstLine="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bl>
      <w:tblPr>
        <w:tblStyle w:val="Table1"/>
        <w:tblW w:w="9288.0" w:type="dxa"/>
        <w:jc w:val="left"/>
        <w:tblInd w:w="-105.0" w:type="dxa"/>
        <w:tblLayout w:type="fixed"/>
        <w:tblLook w:val="0000"/>
      </w:tblPr>
      <w:tblGrid>
        <w:gridCol w:w="303"/>
        <w:gridCol w:w="2424"/>
        <w:gridCol w:w="6262"/>
        <w:gridCol w:w="289"/>
        <w:gridCol w:w="10"/>
        <w:tblGridChange w:id="0">
          <w:tblGrid>
            <w:gridCol w:w="303"/>
            <w:gridCol w:w="2424"/>
            <w:gridCol w:w="6262"/>
            <w:gridCol w:w="289"/>
            <w:gridCol w:w="10"/>
          </w:tblGrid>
        </w:tblGridChange>
      </w:tblGrid>
      <w:tr>
        <w:trPr>
          <w:cantSplit w:val="0"/>
          <w:trHeight w:val="1642" w:hRule="atLeast"/>
          <w:tblHeader w:val="0"/>
        </w:trPr>
        <w:tc>
          <w:tcPr>
            <w:gridSpan w:val="5"/>
            <w:tcBorders>
              <w:top w:color="000000" w:space="0" w:sz="8" w:val="single"/>
              <w:left w:color="000000" w:space="0" w:sz="8" w:val="single"/>
              <w:right w:color="000000" w:space="0" w:sz="8" w:val="single"/>
            </w:tcBorders>
            <w:vAlign w:val="center"/>
          </w:tcPr>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Gothic" w:cs="MS Gothic" w:eastAsia="MS Gothic" w:hAnsi="MS Gothic"/>
                <w:i w:val="0"/>
                <w:iCs w:val="0"/>
                <w:smallCaps w:val="0"/>
                <w:strike w:val="0"/>
                <w:color w:val="000000"/>
                <w:sz w:val="22"/>
                <w:szCs w:val="22"/>
                <w:u w:val="none"/>
                <w:shd w:fill="auto" w:val="clear"/>
                <w:vertAlign w:val="baseline"/>
              </w:rPr>
            </w:pPr>
            <w:r w:rsidDel="00000000" w:rsidR="00000000" w:rsidRPr="00000000">
              <w:rPr>
                <w:rFonts w:ascii="MS Gothic" w:cs="MS Gothic" w:eastAsia="MS Gothic" w:hAnsi="MS Gothic"/>
                <w:i w:val="0"/>
                <w:iCs w:val="0"/>
                <w:smallCaps w:val="0"/>
                <w:strike w:val="0"/>
                <w:color w:val="000000"/>
                <w:sz w:val="48"/>
                <w:szCs w:val="48"/>
                <w:u w:val="none"/>
                <w:shd w:fill="auto" w:val="clear"/>
                <w:vertAlign w:val="baseline"/>
                <w:rtl w:val="0"/>
              </w:rPr>
              <w:t xml:space="preserve">入札書</w:t>
            </w:r>
            <w:r w:rsidDel="00000000" w:rsidR="00000000" w:rsidRPr="00000000">
              <w:rPr>
                <w:rtl w:val="0"/>
              </w:rPr>
            </w:r>
          </w:p>
        </w:tc>
      </w:tr>
      <w:tr>
        <w:trPr>
          <w:cantSplit w:val="1"/>
          <w:trHeight w:val="1335" w:hRule="atLeast"/>
          <w:tblHeader w:val="0"/>
        </w:trPr>
        <w:tc>
          <w:tcPr>
            <w:vMerge w:val="restart"/>
            <w:tcBorders>
              <w:left w:color="000000" w:space="0" w:sz="8" w:val="single"/>
            </w:tcBorders>
            <w:vAlign w:val="top"/>
          </w:tcPr>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both"/>
              <w:rPr>
                <w:rFonts w:ascii="MS Gothic" w:cs="MS Gothic" w:eastAsia="MS Gothic" w:hAnsi="MS Gothic"/>
                <w:i w:val="0"/>
                <w:iCs w:val="0"/>
                <w:smallCaps w:val="0"/>
                <w:strike w:val="0"/>
                <w:color w:val="000000"/>
                <w:sz w:val="28"/>
                <w:szCs w:val="28"/>
                <w:u w:val="none"/>
                <w:shd w:fill="auto" w:val="clear"/>
                <w:vertAlign w:val="baseline"/>
              </w:rPr>
            </w:pPr>
            <w:r w:rsidDel="00000000" w:rsidR="00000000" w:rsidRPr="00000000">
              <w:rPr>
                <w:rFonts w:ascii="MS Gothic" w:cs="MS Gothic" w:eastAsia="MS Gothic" w:hAnsi="MS Gothic"/>
                <w:i w:val="0"/>
                <w:iCs w:val="0"/>
                <w:smallCaps w:val="0"/>
                <w:strike w:val="0"/>
                <w:color w:val="000000"/>
                <w:sz w:val="28"/>
                <w:szCs w:val="28"/>
                <w:u w:val="none"/>
                <w:shd w:fill="auto" w:val="clear"/>
                <w:vertAlign w:val="baseline"/>
                <w:rtl w:val="0"/>
              </w:rPr>
              <w:t xml:space="preserve">入札金額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0"/>
              <w:jc w:val="center"/>
              <w:rPr>
                <w:rFonts w:ascii="MS Gothic" w:cs="MS Gothic" w:eastAsia="MS Gothic" w:hAnsi="MS Gothic"/>
                <w:i w:val="0"/>
                <w:iCs w:val="0"/>
                <w:smallCaps w:val="0"/>
                <w:strike w:val="0"/>
                <w:color w:val="000000"/>
                <w:sz w:val="28"/>
                <w:szCs w:val="28"/>
                <w:u w:val="none"/>
                <w:shd w:fill="auto" w:val="clear"/>
                <w:vertAlign w:val="baseline"/>
              </w:rPr>
            </w:pPr>
            <w:r w:rsidDel="00000000" w:rsidR="00000000" w:rsidRPr="00000000">
              <w:rPr>
                <w:rFonts w:ascii="MS Gothic" w:cs="MS Gothic" w:eastAsia="MS Gothic" w:hAnsi="MS Gothic"/>
                <w:i w:val="0"/>
                <w:iCs w:val="0"/>
                <w:smallCaps w:val="0"/>
                <w:strike w:val="0"/>
                <w:color w:val="000000"/>
                <w:sz w:val="28"/>
                <w:szCs w:val="28"/>
                <w:u w:val="none"/>
                <w:shd w:fill="auto" w:val="clear"/>
                <w:vertAlign w:val="baseline"/>
                <w:rtl w:val="0"/>
              </w:rPr>
              <w:t xml:space="preserve">金　　　　　　　　　　　円</w:t>
            </w:r>
          </w:p>
        </w:tc>
        <w:tc>
          <w:tcPr>
            <w:gridSpan w:val="2"/>
            <w:vMerge w:val="restart"/>
            <w:tcBorders>
              <w:left w:color="000000" w:space="0" w:sz="4" w:val="single"/>
              <w:right w:color="000000" w:space="0" w:sz="8" w:val="single"/>
            </w:tcBorders>
            <w:vAlign w:val="top"/>
          </w:tcPr>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1"/>
          <w:trHeight w:val="1335" w:hRule="atLeast"/>
          <w:tblHeader w:val="0"/>
        </w:trPr>
        <w:tc>
          <w:tcPr>
            <w:vMerge w:val="continue"/>
            <w:tcBorders>
              <w:left w:color="000000" w:space="0" w:sz="8" w:val="single"/>
            </w:tcBorders>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both"/>
              <w:rPr>
                <w:rFonts w:ascii="MS Gothic" w:cs="MS Gothic" w:eastAsia="MS Gothic" w:hAnsi="MS Gothic"/>
                <w:i w:val="0"/>
                <w:iCs w:val="0"/>
                <w:smallCaps w:val="0"/>
                <w:strike w:val="0"/>
                <w:color w:val="000000"/>
                <w:sz w:val="28"/>
                <w:szCs w:val="28"/>
                <w:u w:val="none"/>
                <w:shd w:fill="auto" w:val="clear"/>
                <w:vertAlign w:val="baseline"/>
              </w:rPr>
            </w:pPr>
            <w:r w:rsidDel="00000000" w:rsidR="00000000" w:rsidRPr="00000000">
              <w:rPr>
                <w:rFonts w:ascii="MS Gothic" w:cs="MS Gothic" w:eastAsia="MS Gothic" w:hAnsi="MS Gothic"/>
                <w:i w:val="0"/>
                <w:iCs w:val="0"/>
                <w:smallCaps w:val="0"/>
                <w:strike w:val="0"/>
                <w:color w:val="000000"/>
                <w:sz w:val="28"/>
                <w:szCs w:val="28"/>
                <w:u w:val="none"/>
                <w:shd w:fill="auto" w:val="clear"/>
                <w:vertAlign w:val="baseline"/>
                <w:rtl w:val="0"/>
              </w:rPr>
              <w:t xml:space="preserve">調達件名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26"/>
                <w:szCs w:val="26"/>
                <w:u w:val="none"/>
                <w:shd w:fill="auto" w:val="clear"/>
                <w:vertAlign w:val="baseline"/>
              </w:rPr>
            </w:pPr>
            <w:r w:rsidDel="00000000" w:rsidR="00000000" w:rsidRPr="00000000">
              <w:rPr>
                <w:rFonts w:ascii="MS Mincho" w:cs="MS Mincho" w:eastAsia="MS Mincho" w:hAnsi="MS Mincho"/>
                <w:sz w:val="26"/>
                <w:szCs w:val="26"/>
                <w:rtl w:val="0"/>
              </w:rPr>
              <w:t xml:space="preserve">札幌コンベンションセンター量水器交換取付業務</w:t>
            </w:r>
            <w:r w:rsidDel="00000000" w:rsidR="00000000" w:rsidRPr="00000000">
              <w:rPr>
                <w:rtl w:val="0"/>
              </w:rPr>
            </w:r>
          </w:p>
        </w:tc>
        <w:tc>
          <w:tcPr>
            <w:gridSpan w:val="2"/>
            <w:vMerge w:val="continue"/>
            <w:tcBorders>
              <w:left w:color="000000" w:space="0" w:sz="4" w:val="single"/>
              <w:right w:color="000000" w:space="0" w:sz="8" w:val="single"/>
            </w:tcBorders>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8078" w:hRule="atLeast"/>
          <w:tblHeader w:val="0"/>
        </w:trPr>
        <w:tc>
          <w:tcPr>
            <w:gridSpan w:val="5"/>
            <w:tcBorders>
              <w:left w:color="000000" w:space="0" w:sz="8" w:val="single"/>
              <w:bottom w:color="000000" w:space="0" w:sz="8" w:val="single"/>
              <w:right w:color="000000" w:space="0" w:sz="8" w:val="single"/>
            </w:tcBorders>
            <w:vAlign w:val="top"/>
          </w:tcPr>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205" w:firstLine="189.00000000000003"/>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608" w:firstLine="0"/>
              <w:jc w:val="righ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　　　　　　　　　　　</w:t>
            </w:r>
            <w:r w:rsidDel="00000000" w:rsidR="00000000" w:rsidRPr="00000000">
              <w:rPr>
                <w:rFonts w:ascii="MS Mincho" w:cs="MS Mincho" w:eastAsia="MS Mincho" w:hAnsi="MS Mincho"/>
                <w:i w:val="0"/>
                <w:iCs w:val="0"/>
                <w:smallCaps w:val="0"/>
                <w:strike w:val="0"/>
                <w:color w:val="000000"/>
                <w:sz w:val="24"/>
                <w:szCs w:val="24"/>
                <w:u w:val="none"/>
                <w:shd w:fill="auto" w:val="clear"/>
                <w:vertAlign w:val="baseline"/>
                <w:rtl w:val="0"/>
              </w:rPr>
              <w:t xml:space="preserve">　　</w:t>
            </w: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　　　　令和</w:t>
            </w:r>
            <w:r w:rsidDel="00000000" w:rsidR="00000000" w:rsidRPr="00000000">
              <w:rPr>
                <w:rFonts w:ascii="MS Mincho" w:cs="MS Mincho" w:eastAsia="MS Mincho" w:hAnsi="MS Mincho"/>
                <w:sz w:val="22"/>
                <w:szCs w:val="22"/>
                <w:rtl w:val="0"/>
              </w:rPr>
              <w:t xml:space="preserve">８</w:t>
            </w: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年　　月　　日</w:t>
            </w:r>
          </w:p>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89"/>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　（あて先）札幌市長</w:t>
            </w:r>
          </w:p>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sz w:val="22"/>
                <w:szCs w:val="22"/>
                <w:rtl w:val="0"/>
              </w:rPr>
              <w:t xml:space="preserve">　　　　　　　　　　　　　</w:t>
            </w: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住　　　　所</w:t>
            </w:r>
          </w:p>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sz w:val="22"/>
                <w:szCs w:val="22"/>
                <w:rtl w:val="0"/>
              </w:rPr>
              <w:t xml:space="preserve">　　　　　　</w:t>
            </w: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入　札　者　　商号又は名称</w:t>
            </w:r>
          </w:p>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sz w:val="22"/>
                <w:szCs w:val="22"/>
                <w:rtl w:val="0"/>
              </w:rPr>
              <w:t xml:space="preserve">　　　　　　　　　　　　　</w:t>
            </w: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職 ・ 氏  名　　　　　　　　　　　　　　　　　印</w:t>
            </w:r>
          </w:p>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sz w:val="22"/>
                <w:szCs w:val="22"/>
                <w:rtl w:val="0"/>
              </w:rPr>
              <w:t xml:space="preserve">　　　　　　</w:t>
            </w: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入札代理人　　氏　　　　名　　　　　　　　　　　　　　　　　印</w:t>
            </w:r>
          </w:p>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46" w:right="488" w:hanging="924"/>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備考　１　代理人が入札する場合の訂正は、代理人の印鑑で行うこと（ただし、金額の訂正はできない。）。</w:t>
            </w:r>
          </w:p>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488" w:firstLine="924"/>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２　代理人が入札するときは、入札者の押印を要しない。</w:t>
            </w:r>
          </w:p>
        </w:tc>
      </w:tr>
    </w:tbl>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Gothic"/>
  <w:font w:name="MS Mincho"/>
  <w:font w:name="Century"/>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Gothic" w:cs="MS Gothic" w:eastAsia="MS Gothic" w:hAnsi="MS Gothic"/>
        <w:b w:val="0"/>
        <w:bCs w:val="0"/>
        <w:i w:val="0"/>
        <w:iCs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4"/>
        <w:szCs w:val="24"/>
        <w:u w:val="none"/>
        <w:shd w:fill="auto" w:val="clear"/>
        <w:vertAlign w:val="baseline"/>
        <w:rtl w:val="0"/>
      </w:rPr>
      <w:t xml:space="preserve">様式１　入札書</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7Alxqitdx9pIAuQNTKRRd/SLxig==">CgMxLjA4AHIhMURXWmZCQUgzb3hsejB4eTJwS3lpaTIyMXMzWnpTdm8x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