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pBdr/>
        <w:shd w:val="clear" w:fill="auto"/>
        <w:spacing w:lineRule="auto" w:line="240" w:before="0" w:after="0"/>
        <w:ind w:hanging="0" w:left="0" w:right="0"/>
        <w:jc w:val="both"/>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tbl>
      <w:tblPr>
        <w:tblStyle w:val="Table1"/>
        <w:tblW w:w="9072" w:type="dxa"/>
        <w:jc w:val="left"/>
        <w:tblInd w:w="0" w:type="dxa"/>
        <w:tblLayout w:type="fixed"/>
        <w:tblCellMar>
          <w:top w:w="0" w:type="dxa"/>
          <w:left w:w="108" w:type="dxa"/>
          <w:bottom w:w="0" w:type="dxa"/>
          <w:right w:w="108" w:type="dxa"/>
        </w:tblCellMar>
        <w:tblLook w:val="0000"/>
      </w:tblPr>
      <w:tblGrid>
        <w:gridCol w:w="9072"/>
      </w:tblGrid>
      <w:tr>
        <w:trPr>
          <w:trHeight w:val="5804" w:hRule="atLeast"/>
        </w:trPr>
        <w:tc>
          <w:tcPr>
            <w:tcW w:w="9072"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hanging="0" w:left="0" w:right="42"/>
              <w:jc w:val="center"/>
              <w:rPr>
                <w:rFonts w:ascii="BIZ UDMincho" w:hAnsi="BIZ UDMincho" w:eastAsia="BIZ UDMincho" w:cs="BIZ UDMincho"/>
                <w:i w:val="false"/>
                <w:i w:val="false"/>
                <w:iCs w:val="false"/>
                <w:caps w:val="false"/>
                <w:smallCaps w:val="false"/>
                <w:strike w:val="false"/>
                <w:dstrike w:val="false"/>
                <w:color w:val="000000"/>
                <w:position w:val="0"/>
                <w:sz w:val="52"/>
                <w:sz w:val="52"/>
                <w:szCs w:val="52"/>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52"/>
                <w:sz w:val="52"/>
                <w:szCs w:val="52"/>
                <w:u w:val="none"/>
                <w:shd w:fill="auto" w:val="clear"/>
                <w:vertAlign w:val="baseline"/>
              </w:rPr>
              <w:t>申　出　書</w:t>
            </w:r>
          </w:p>
          <w:p>
            <w:pPr>
              <w:pStyle w:val="normal1"/>
              <w:keepNext w:val="false"/>
              <w:keepLines w:val="false"/>
              <w:widowControl w:val="false"/>
              <w:pBdr/>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hanging="0" w:left="0" w:right="42"/>
              <w:jc w:val="center"/>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hanging="0" w:left="0" w:right="42"/>
              <w:jc w:val="righ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年　　月　　日　　</w:t>
            </w:r>
          </w:p>
          <w:p>
            <w:pPr>
              <w:pStyle w:val="normal1"/>
              <w:keepNext w:val="false"/>
              <w:keepLines w:val="false"/>
              <w:widowControl w:val="false"/>
              <w:pBdr/>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（あて先）札幌市長</w:t>
            </w:r>
          </w:p>
          <w:p>
            <w:pPr>
              <w:pStyle w:val="normal1"/>
              <w:keepNext w:val="false"/>
              <w:keepLines w:val="false"/>
              <w:widowControl w:val="false"/>
              <w:pBdr/>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hanging="0" w:left="0" w:right="42"/>
              <w:jc w:val="righ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住　　　　所　　　　　　　　　　　　　　　　</w:t>
            </w:r>
          </w:p>
          <w:p>
            <w:pPr>
              <w:pStyle w:val="normal1"/>
              <w:keepNext w:val="false"/>
              <w:keepLines w:val="false"/>
              <w:widowControl w:val="false"/>
              <w:pBdr/>
              <w:shd w:val="clear" w:fill="auto"/>
              <w:spacing w:lineRule="auto" w:line="240" w:before="0" w:after="0"/>
              <w:ind w:hanging="0" w:left="0" w:right="42"/>
              <w:jc w:val="righ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申出人　商号又は名称　　　　　　　　　　　　　　　　</w:t>
            </w:r>
          </w:p>
          <w:p>
            <w:pPr>
              <w:pStyle w:val="normal1"/>
              <w:keepNext w:val="false"/>
              <w:keepLines w:val="false"/>
              <w:widowControl w:val="false"/>
              <w:pBdr/>
              <w:shd w:val="clear" w:fill="auto"/>
              <w:spacing w:lineRule="auto" w:line="240" w:before="0" w:after="0"/>
              <w:ind w:hanging="0" w:left="0" w:right="42"/>
              <w:jc w:val="righ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職 ・ 氏  名　　　　　　　　　　　  　　印　</w:t>
            </w:r>
          </w:p>
          <w:p>
            <w:pPr>
              <w:pStyle w:val="normal1"/>
              <w:keepNext w:val="false"/>
              <w:keepLines w:val="false"/>
              <w:widowControl w:val="false"/>
              <w:pBdr/>
              <w:shd w:val="clear" w:fill="auto"/>
              <w:spacing w:lineRule="auto" w:line="240" w:before="0" w:after="0"/>
              <w:ind w:hanging="0" w:left="0" w:right="42"/>
              <w:jc w:val="righ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hanging="0" w:left="0" w:right="42"/>
              <w:jc w:val="righ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札幌市と契約を締結いたしたく、下記事項を誓約したうえで契約手続きに参加することを申し出ます。</w:t>
            </w:r>
          </w:p>
          <w:p>
            <w:pPr>
              <w:pStyle w:val="normal1"/>
              <w:keepNext w:val="false"/>
              <w:keepLines w:val="false"/>
              <w:widowControl w:val="false"/>
              <w:pBdr/>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hanging="0" w:left="0" w:right="42"/>
              <w:jc w:val="center"/>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記</w:t>
            </w:r>
          </w:p>
          <w:p>
            <w:pPr>
              <w:pStyle w:val="normal1"/>
              <w:keepNext w:val="false"/>
              <w:keepLines w:val="false"/>
              <w:widowControl w:val="false"/>
              <w:pBdr/>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１　契約を締結する能力を有しない者及び破産者で復権を得ない者でないこと。</w:t>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２　地方自治法施行令（昭和</w:t>
            </w: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t>22</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年政令第</w:t>
            </w: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t>16</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号）第</w:t>
            </w: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t>167</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条の４第２項各号のいずれかに該当する者及びその者を代理人、支配人その他の使用人又は入札代理人として使用する者で、その事由の発生の日から申出日までにおいて３年を経過しない者でないこと。</w:t>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３　不渡手形又は不渡小切手を発行して、銀行当座取引を停止された者で、２年を経過しない者でないこと。</w:t>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４　札幌市暴力団の排除の推進に関する条例（平成</w:t>
            </w: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t>25</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年条例第６号）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ていること。</w:t>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５　次に掲げる者のいずれにも該当せず、また、今後もこれらの者に該当することのないこと。</w:t>
            </w:r>
          </w:p>
          <w:p>
            <w:pPr>
              <w:pStyle w:val="normal1"/>
              <w:keepNext w:val="false"/>
              <w:keepLines w:val="false"/>
              <w:widowControl w:val="false"/>
              <w:pBdr/>
              <w:shd w:val="clear" w:fill="auto"/>
              <w:spacing w:lineRule="auto" w:line="240" w:before="0" w:after="0"/>
              <w:ind w:hanging="240" w:left="45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⑴</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役員等（申出者が個人である場合にはその者その他経営に実質的に関与している者を、申出者が法人である場合にはその役員、その支店又は営業所（常時契約を締結する事務所をいう。）の代表者その他経営に実質的に関与している者を、申出者が団体である場合は代表者、理事その他経営に実質的に関与している者をいう。以下同じ。）が、暴力団（札幌市暴力団の排除の推進に関する条例（平成</w:t>
            </w: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t>25</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年条例第６号）第２条第１号に規定する暴力団をいう。以下同じ。）又は暴力団員（札幌市暴力団の排除の推進に関する条例第２条第２号に規定する暴力団員をいう。以下同じ。）であると認められる者。</w:t>
            </w:r>
          </w:p>
          <w:p>
            <w:pPr>
              <w:pStyle w:val="normal1"/>
              <w:keepNext w:val="false"/>
              <w:keepLines w:val="false"/>
              <w:widowControl w:val="false"/>
              <w:pBdr/>
              <w:shd w:val="clear" w:fill="auto"/>
              <w:spacing w:lineRule="auto" w:line="240" w:before="0" w:after="0"/>
              <w:ind w:hanging="240" w:left="45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⑵</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役員等が、自己、自社若しくは第三者の不正の利益を図る目的又は第三者に損害を加える目的をもって、暴力団又は暴力団員を利用するなどしていると認められる者。</w:t>
            </w:r>
          </w:p>
          <w:p>
            <w:pPr>
              <w:pStyle w:val="normal1"/>
              <w:keepNext w:val="false"/>
              <w:keepLines w:val="false"/>
              <w:widowControl w:val="false"/>
              <w:pBdr/>
              <w:shd w:val="clear" w:fill="auto"/>
              <w:spacing w:lineRule="auto" w:line="240" w:before="0" w:after="0"/>
              <w:ind w:hanging="240" w:left="45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⑶</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役員等が、暴力団又は暴力団員に対して資金等を供給し、又は便宜を供与するなど直接的あるいは積極的に暴力団の維持、運営に協力し、若しくは関与していると認められる者。</w:t>
            </w:r>
          </w:p>
          <w:p>
            <w:pPr>
              <w:pStyle w:val="normal1"/>
              <w:keepNext w:val="false"/>
              <w:keepLines w:val="false"/>
              <w:widowControl w:val="false"/>
              <w:pBdr/>
              <w:shd w:val="clear" w:fill="auto"/>
              <w:spacing w:lineRule="auto" w:line="240" w:before="0" w:after="0"/>
              <w:ind w:hanging="240" w:left="45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⑷</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役員等が、暴力団又は暴力団員であることを知りながらこれを不当に利用するなどしていると認められる者。</w:t>
            </w:r>
          </w:p>
          <w:p>
            <w:pPr>
              <w:pStyle w:val="normal1"/>
              <w:keepNext w:val="false"/>
              <w:keepLines w:val="false"/>
              <w:widowControl w:val="false"/>
              <w:pBdr/>
              <w:shd w:val="clear" w:fill="auto"/>
              <w:spacing w:lineRule="auto" w:line="240" w:before="0" w:after="0"/>
              <w:ind w:hanging="240" w:left="45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⑸</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役員等が、暴力団又は暴力団員と社会的に非難されるべき関係を有していると認められる者。</w:t>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６　上記５の各号に掲げる者の該当の有無を確認するため、札幌市から役員名簿等の提出を求められたときは、速やかに提出いたします。</w:t>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７　札幌市暴力団の排除の推進に関する条例第</w:t>
            </w: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t>13</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条第２項に基づき本申出書及び役員名簿等が札幌市から警察その他の関係機関に提供されることに同意いたします。</w:t>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８　使用する下請負人等が、本申出書５の各号に掲げる者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９　本申出書に関して虚偽の申し出をしたことが判明した場合又は本申出書に違反したことにより、札幌市と締結した契約を解除されても異議を申し立てません。また、これらにより損害が生じた場合であっても、札幌市に対して何らの請求もいたしません。</w:t>
            </w:r>
          </w:p>
          <w:p>
            <w:pPr>
              <w:pStyle w:val="normal1"/>
              <w:keepNext w:val="false"/>
              <w:keepLines w:val="false"/>
              <w:widowControl w:val="false"/>
              <w:pBdr/>
              <w:shd w:val="clear" w:fill="auto"/>
              <w:spacing w:lineRule="auto" w:line="240" w:before="0" w:after="0"/>
              <w:ind w:hanging="480" w:left="48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tc>
      </w:tr>
    </w:tbl>
    <w:p>
      <w:pPr>
        <w:pStyle w:val="normal1"/>
        <w:keepNext w:val="false"/>
        <w:keepLines w:val="false"/>
        <w:pageBreakBefore w:val="false"/>
        <w:widowControl w:val="false"/>
        <w:pBdr/>
        <w:shd w:val="clear" w:fill="auto"/>
        <w:spacing w:lineRule="auto" w:line="240" w:before="200" w:after="0"/>
        <w:ind w:hanging="480" w:left="480" w:right="0"/>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備考　申出人が法人の場合は、登記事項証明書等の会社概要がわかる書類を添付すること。</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418" w:gutter="0" w:header="851" w:top="908" w:footer="850" w:bottom="907"/>
      <w:pgNumType w:start="1"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Georgia">
    <w:charset w:val="80"/>
    <w:family w:val="roman"/>
    <w:pitch w:val="variable"/>
  </w:font>
  <w:font w:name="BIZ UDMincho">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widowControl w:val="false"/>
      <w:jc w:val="center"/>
      <w:rPr>
        <w:rFonts w:ascii="BIZ UDMincho" w:hAnsi="BIZ UDMincho" w:eastAsia="BIZ UDMincho" w:cs="BIZ UDMincho"/>
        <w:sz w:val="22"/>
        <w:szCs w:val="22"/>
      </w:rPr>
    </w:pPr>
    <w:r>
      <w:rPr>
        <w:rFonts w:ascii="BIZ UDMincho" w:hAnsi="BIZ UDMincho" w:cs="BIZ UDMincho" w:eastAsia="BIZ UDMincho"/>
        <w:sz w:val="22"/>
        <w:szCs w:val="22"/>
      </w:rPr>
      <w:t>＜ 裏 面 有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rFonts w:ascii="BIZ UDMincho" w:hAnsi="BIZ UDMincho" w:eastAsia="BIZ UDMincho" w:cs="BIZ UDMincho"/>
        <w:sz w:val="24"/>
        <w:szCs w:val="24"/>
      </w:rPr>
    </w:pPr>
    <w:r>
      <w:rPr>
        <w:rFonts w:ascii="BIZ UDMincho" w:hAnsi="BIZ UDMincho" w:cs="BIZ UDMincho" w:eastAsia="BIZ UDMincho"/>
        <w:sz w:val="24"/>
        <w:szCs w:val="24"/>
      </w:rPr>
      <w:t>様式２</w:t>
    </w:r>
  </w:p>
</w:hdr>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lang w:val="en-US" w:eastAsia="ja-JP" w:bidi="hi-IN"/>
      </w:rPr>
    </w:rPrDefault>
    <w:pPrDefault>
      <w:pPr>
        <w:suppressAutoHyphens w:val="true"/>
      </w:pPr>
    </w:pPrDefault>
  </w:docDefaults>
  <w:style w:type="paragraph" w:styleId="Normal">
    <w:name w:val="Normal"/>
    <w:qFormat/>
    <w:pPr>
      <w:widowControl/>
      <w:bidi w:val="0"/>
      <w:spacing w:before="0" w:after="0"/>
      <w:jc w:val="left"/>
    </w:pPr>
    <w:rPr>
      <w:rFonts w:ascii="Century" w:hAnsi="Century" w:eastAsia="Century" w:cs="Century"/>
      <w:color w:val="auto"/>
      <w:kern w:val="0"/>
      <w:sz w:val="20"/>
      <w:szCs w:val="20"/>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paragraph" w:styleId="Style8">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normal1" w:default="1">
    <w:name w:val="normal1"/>
    <w:qFormat/>
    <w:pPr>
      <w:widowControl/>
      <w:bidi w:val="0"/>
      <w:spacing w:before="0" w:after="0"/>
      <w:jc w:val="left"/>
    </w:pPr>
    <w:rPr>
      <w:rFonts w:ascii="Century" w:hAnsi="Century" w:eastAsia="Century" w:cs="Century"/>
      <w:color w:val="auto"/>
      <w:kern w:val="0"/>
      <w:sz w:val="20"/>
      <w:szCs w:val="20"/>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Style10">
    <w:name w:val="ヘッダーとフッター"/>
    <w:basedOn w:val="Normal"/>
    <w:qFormat/>
    <w:pPr/>
    <w:rPr/>
  </w:style>
  <w:style w:type="paragraph" w:styleId="Header">
    <w:name w:val="Header"/>
    <w:basedOn w:val="Style10"/>
    <w:pPr/>
    <w:rPr/>
  </w:style>
  <w:style w:type="paragraph" w:styleId="Footer">
    <w:name w:val="Footer"/>
    <w:basedOn w:val="Style10"/>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RJKY1apgzLeeEfuCE96p+4oniyw==">CgMxLjA4AHIhMXlmdXFMTHU5RTE5dzNmaG5ZUk5XWVVRUnUtaXhLN2l4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LibreOffice/24.2.7.2$Windows_X86_64 LibreOffice_project/ee3885777aa7032db5a9b65deec9457448a91162</Application>
  <AppVersion>15.0000</AppVersion>
  <Pages>2</Pages>
  <Words>1396</Words>
  <Characters>1403</Characters>
  <CharactersWithSpaces>1512</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2026-05-14T19:14:04Z</dcterms:modified>
  <cp:revision>1</cp:revision>
  <dc:subject/>
  <dc:title/>
</cp:coreProperties>
</file>