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様式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２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年度台湾市場誘客促進業務公募型プロポーザル　質問書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7602"/>
        <w:tblGridChange w:id="0">
          <w:tblGrid>
            <w:gridCol w:w="1526"/>
            <w:gridCol w:w="7602"/>
          </w:tblGrid>
        </w:tblGridChange>
      </w:tblGrid>
      <w:tr>
        <w:trPr>
          <w:cantSplit w:val="0"/>
          <w:trHeight w:val="8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会社名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Email：　　　　　　　　　　　　　TEL：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FAX：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記載箇所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行は必要に応じて追加してください。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276" w:top="1843" w:left="1418" w:right="1558" w:header="851" w:footer="397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※"/>
      <w:lvlJc w:val="left"/>
      <w:pPr>
        <w:ind w:left="360" w:hanging="360"/>
      </w:pPr>
      <w:rPr>
        <w:rFonts w:ascii="MS Mincho" w:cs="MS Mincho" w:eastAsia="MS Mincho" w:hAnsi="MS Mincho"/>
        <w:vertAlign w:val="baseline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L8WI8zTVHdxU455ghOy2AMku5g==">CgMxLjA4AHIhMTd2Qi1UdnRwY1dXSG8wZUhmbUFLanhJVzZzMDhTNE5l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