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rPr>
      </w:pPr>
      <w:r w:rsidRPr="007939E7">
        <w:rPr>
          <w:rFonts w:asciiTheme="majorEastAsia" w:eastAsiaTheme="majorEastAsia" w:hAnsiTheme="majorEastAsia" w:hint="eastAsia"/>
          <w:b/>
          <w:spacing w:val="185"/>
          <w:kern w:val="0"/>
          <w:sz w:val="24"/>
          <w:szCs w:val="24"/>
          <w:fitText w:val="3300" w:id="200615168"/>
        </w:rPr>
        <w:t>履行</w:t>
      </w:r>
      <w:r w:rsidR="00200FA2" w:rsidRPr="007939E7">
        <w:rPr>
          <w:rFonts w:asciiTheme="majorEastAsia" w:eastAsiaTheme="majorEastAsia" w:hAnsiTheme="majorEastAsia" w:hint="eastAsia"/>
          <w:b/>
          <w:spacing w:val="185"/>
          <w:kern w:val="0"/>
          <w:sz w:val="24"/>
          <w:szCs w:val="24"/>
          <w:fitText w:val="3300" w:id="200615168"/>
        </w:rPr>
        <w:t>実績調</w:t>
      </w:r>
      <w:r w:rsidR="00200FA2" w:rsidRPr="007939E7">
        <w:rPr>
          <w:rFonts w:asciiTheme="majorEastAsia" w:eastAsiaTheme="majorEastAsia" w:hAnsiTheme="majorEastAsia" w:hint="eastAsia"/>
          <w:b/>
          <w:spacing w:val="2"/>
          <w:kern w:val="0"/>
          <w:sz w:val="24"/>
          <w:szCs w:val="24"/>
          <w:fitText w:val="3300" w:id="200615168"/>
        </w:rPr>
        <w:t>書</w:t>
      </w:r>
    </w:p>
    <w:p w14:paraId="4DB47990" w14:textId="77777777" w:rsidR="0022378A" w:rsidRPr="007939E7" w:rsidRDefault="0022378A" w:rsidP="009840E9">
      <w:pPr>
        <w:spacing w:line="360" w:lineRule="exact"/>
        <w:ind w:right="-31" w:firstLineChars="3500" w:firstLine="7673"/>
        <w:rPr>
          <w:rFonts w:asciiTheme="minorEastAsia" w:hAnsiTheme="minorEastAsia"/>
          <w:sz w:val="24"/>
          <w:szCs w:val="24"/>
        </w:rPr>
      </w:pPr>
    </w:p>
    <w:p w14:paraId="0099FE63" w14:textId="4AF9549D" w:rsidR="007E7BBD" w:rsidRPr="007939E7" w:rsidRDefault="00200FA2" w:rsidP="00DD1B53">
      <w:pPr>
        <w:spacing w:line="360" w:lineRule="exact"/>
        <w:ind w:right="-31" w:firstLineChars="3500" w:firstLine="7673"/>
        <w:rPr>
          <w:rFonts w:asciiTheme="minorEastAsia" w:hAnsiTheme="minorEastAsia"/>
          <w:sz w:val="24"/>
          <w:szCs w:val="24"/>
          <w:u w:val="single"/>
        </w:rPr>
      </w:pPr>
      <w:r w:rsidRPr="007939E7">
        <w:rPr>
          <w:rFonts w:asciiTheme="minorEastAsia" w:hAnsiTheme="minorEastAsia" w:hint="eastAsia"/>
          <w:sz w:val="24"/>
          <w:szCs w:val="24"/>
        </w:rPr>
        <w:t>申請者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入札参加者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名</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132483" w:rsidRPr="007939E7">
        <w:rPr>
          <w:rFonts w:asciiTheme="minorEastAsia" w:hAnsiTheme="minorEastAsia" w:hint="eastAsia"/>
          <w:sz w:val="24"/>
          <w:szCs w:val="24"/>
          <w:u w:val="single"/>
        </w:rPr>
        <w:t xml:space="preserve">　　</w:t>
      </w:r>
    </w:p>
    <w:p w14:paraId="76C82F34" w14:textId="60B3497C" w:rsidR="00D7708E" w:rsidRPr="007939E7" w:rsidRDefault="00200FA2" w:rsidP="006B001F">
      <w:pPr>
        <w:widowControl/>
        <w:jc w:val="left"/>
        <w:rPr>
          <w:rFonts w:ascii="ＭＳ Ｐゴシック" w:eastAsia="ＭＳ Ｐゴシック" w:hAnsi="ＭＳ Ｐゴシック" w:cs="ＭＳ Ｐゴシック"/>
          <w:kern w:val="0"/>
          <w:sz w:val="24"/>
          <w:szCs w:val="24"/>
        </w:rPr>
      </w:pPr>
      <w:r w:rsidRPr="007939E7">
        <w:rPr>
          <w:rFonts w:asciiTheme="majorEastAsia" w:eastAsiaTheme="majorEastAsia" w:hAnsiTheme="majorEastAsia" w:hint="eastAsia"/>
          <w:sz w:val="24"/>
          <w:szCs w:val="24"/>
        </w:rPr>
        <w:t>●</w:t>
      </w:r>
      <w:r w:rsidR="000958E1" w:rsidRPr="007939E7">
        <w:rPr>
          <w:rFonts w:asciiTheme="majorEastAsia" w:eastAsiaTheme="majorEastAsia" w:hAnsiTheme="majorEastAsia" w:hint="eastAsia"/>
          <w:sz w:val="24"/>
          <w:szCs w:val="24"/>
        </w:rPr>
        <w:t>ボイラー等設備に係る運転監視及び保守管理業務</w:t>
      </w:r>
      <w:r w:rsidR="006B001F" w:rsidRPr="007939E7">
        <w:rPr>
          <w:rFonts w:asciiTheme="majorEastAsia" w:eastAsiaTheme="majorEastAsia" w:hAnsiTheme="majorEastAsia" w:hint="eastAsia"/>
          <w:kern w:val="0"/>
          <w:sz w:val="24"/>
          <w:szCs w:val="24"/>
        </w:rPr>
        <w:t>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7939E7" w:rsidRPr="007939E7" w14:paraId="30CCF55C" w14:textId="77777777" w:rsidTr="006B001F">
        <w:tc>
          <w:tcPr>
            <w:tcW w:w="5608" w:type="dxa"/>
          </w:tcPr>
          <w:p w14:paraId="78C7E283" w14:textId="09D60EFD"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kern w:val="0"/>
                <w:sz w:val="22"/>
              </w:rPr>
              <w:t>業　　　務　　　名</w:t>
            </w:r>
          </w:p>
        </w:tc>
        <w:tc>
          <w:tcPr>
            <w:tcW w:w="3228" w:type="dxa"/>
          </w:tcPr>
          <w:p w14:paraId="2749A8E9"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発　注　者　名</w:t>
            </w:r>
          </w:p>
        </w:tc>
        <w:tc>
          <w:tcPr>
            <w:tcW w:w="2809" w:type="dxa"/>
          </w:tcPr>
          <w:p w14:paraId="4FE1CD15"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契約金額(円)</w:t>
            </w:r>
          </w:p>
        </w:tc>
        <w:tc>
          <w:tcPr>
            <w:tcW w:w="2807" w:type="dxa"/>
          </w:tcPr>
          <w:p w14:paraId="248581B0"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契　約　期　間</w:t>
            </w:r>
          </w:p>
        </w:tc>
      </w:tr>
      <w:tr w:rsidR="007939E7" w:rsidRPr="007939E7" w14:paraId="0D982CCB" w14:textId="77777777" w:rsidTr="006B001F">
        <w:trPr>
          <w:trHeight w:val="857"/>
        </w:trPr>
        <w:tc>
          <w:tcPr>
            <w:tcW w:w="5608" w:type="dxa"/>
          </w:tcPr>
          <w:p w14:paraId="41ED9BA5" w14:textId="77777777" w:rsidR="006B001F" w:rsidRPr="007939E7" w:rsidRDefault="006B001F" w:rsidP="006B001F">
            <w:pPr>
              <w:spacing w:line="360" w:lineRule="exact"/>
              <w:rPr>
                <w:rFonts w:asciiTheme="minorEastAsia" w:hAnsiTheme="minorEastAsia"/>
                <w:sz w:val="22"/>
              </w:rPr>
            </w:pPr>
          </w:p>
        </w:tc>
        <w:tc>
          <w:tcPr>
            <w:tcW w:w="3228" w:type="dxa"/>
          </w:tcPr>
          <w:p w14:paraId="5378DEE2" w14:textId="77777777" w:rsidR="006B001F" w:rsidRPr="007939E7" w:rsidRDefault="006B001F" w:rsidP="006B001F">
            <w:pPr>
              <w:spacing w:line="360" w:lineRule="exact"/>
              <w:rPr>
                <w:rFonts w:asciiTheme="minorEastAsia" w:hAnsiTheme="minorEastAsia"/>
                <w:sz w:val="22"/>
              </w:rPr>
            </w:pPr>
          </w:p>
        </w:tc>
        <w:tc>
          <w:tcPr>
            <w:tcW w:w="2809" w:type="dxa"/>
          </w:tcPr>
          <w:p w14:paraId="5F0B6B0D" w14:textId="77777777" w:rsidR="006B001F" w:rsidRPr="007939E7" w:rsidRDefault="006B001F" w:rsidP="006B001F">
            <w:pPr>
              <w:spacing w:line="360" w:lineRule="exact"/>
              <w:rPr>
                <w:rFonts w:asciiTheme="minorEastAsia" w:hAnsiTheme="minorEastAsia"/>
                <w:sz w:val="22"/>
              </w:rPr>
            </w:pPr>
          </w:p>
        </w:tc>
        <w:tc>
          <w:tcPr>
            <w:tcW w:w="2807" w:type="dxa"/>
          </w:tcPr>
          <w:p w14:paraId="5416C197" w14:textId="36754922" w:rsidR="006B001F" w:rsidRPr="007939E7" w:rsidRDefault="006B001F" w:rsidP="007939E7">
            <w:pPr>
              <w:spacing w:line="360" w:lineRule="exact"/>
              <w:ind w:firstLineChars="100" w:firstLine="199"/>
              <w:rPr>
                <w:rFonts w:asciiTheme="minorEastAsia" w:hAnsiTheme="minorEastAsia"/>
                <w:sz w:val="22"/>
              </w:rPr>
            </w:pPr>
            <w:r w:rsidRPr="007939E7">
              <w:rPr>
                <w:rFonts w:asciiTheme="minorEastAsia" w:hAnsiTheme="minorEastAsia" w:hint="eastAsia"/>
                <w:sz w:val="22"/>
              </w:rPr>
              <w:t xml:space="preserve">　　年　　月　　日から</w:t>
            </w:r>
          </w:p>
          <w:p w14:paraId="080D9EF7" w14:textId="46F61F79"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7939E7" w:rsidRPr="007939E7" w14:paraId="00CE128D" w14:textId="77777777" w:rsidTr="006B001F">
        <w:trPr>
          <w:trHeight w:val="855"/>
        </w:trPr>
        <w:tc>
          <w:tcPr>
            <w:tcW w:w="5608" w:type="dxa"/>
          </w:tcPr>
          <w:p w14:paraId="21FB3107" w14:textId="77777777" w:rsidR="006B001F" w:rsidRPr="007939E7" w:rsidRDefault="006B001F" w:rsidP="006B001F">
            <w:pPr>
              <w:spacing w:line="360" w:lineRule="exact"/>
              <w:rPr>
                <w:rFonts w:asciiTheme="minorEastAsia" w:hAnsiTheme="minorEastAsia"/>
                <w:sz w:val="22"/>
              </w:rPr>
            </w:pPr>
          </w:p>
        </w:tc>
        <w:tc>
          <w:tcPr>
            <w:tcW w:w="3228" w:type="dxa"/>
          </w:tcPr>
          <w:p w14:paraId="3C94A5BF" w14:textId="77777777" w:rsidR="006B001F" w:rsidRPr="007939E7" w:rsidRDefault="006B001F" w:rsidP="006B001F">
            <w:pPr>
              <w:spacing w:line="360" w:lineRule="exact"/>
              <w:rPr>
                <w:rFonts w:asciiTheme="minorEastAsia" w:hAnsiTheme="minorEastAsia"/>
                <w:sz w:val="22"/>
              </w:rPr>
            </w:pPr>
          </w:p>
        </w:tc>
        <w:tc>
          <w:tcPr>
            <w:tcW w:w="2809" w:type="dxa"/>
          </w:tcPr>
          <w:p w14:paraId="2DA75FD0" w14:textId="77777777" w:rsidR="006B001F" w:rsidRPr="007939E7" w:rsidRDefault="006B001F" w:rsidP="006B001F">
            <w:pPr>
              <w:spacing w:line="360" w:lineRule="exact"/>
              <w:rPr>
                <w:rFonts w:asciiTheme="minorEastAsia" w:hAnsiTheme="minorEastAsia"/>
                <w:sz w:val="22"/>
              </w:rPr>
            </w:pPr>
          </w:p>
        </w:tc>
        <w:tc>
          <w:tcPr>
            <w:tcW w:w="2807" w:type="dxa"/>
          </w:tcPr>
          <w:p w14:paraId="091376B9" w14:textId="6B223474"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日から</w:t>
            </w:r>
          </w:p>
          <w:p w14:paraId="4ABE479C" w14:textId="1A433BA1"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7939E7" w:rsidRPr="007939E7" w14:paraId="0CCA2C59" w14:textId="77777777" w:rsidTr="006B001F">
        <w:trPr>
          <w:trHeight w:val="839"/>
        </w:trPr>
        <w:tc>
          <w:tcPr>
            <w:tcW w:w="5608" w:type="dxa"/>
          </w:tcPr>
          <w:p w14:paraId="7CAA6DC1" w14:textId="77777777" w:rsidR="006B001F" w:rsidRPr="007939E7" w:rsidRDefault="006B001F" w:rsidP="006B001F">
            <w:pPr>
              <w:spacing w:line="360" w:lineRule="exact"/>
              <w:rPr>
                <w:rFonts w:asciiTheme="minorEastAsia" w:hAnsiTheme="minorEastAsia"/>
                <w:sz w:val="22"/>
              </w:rPr>
            </w:pPr>
          </w:p>
        </w:tc>
        <w:tc>
          <w:tcPr>
            <w:tcW w:w="3228" w:type="dxa"/>
          </w:tcPr>
          <w:p w14:paraId="314190B5" w14:textId="77777777" w:rsidR="006B001F" w:rsidRPr="007939E7" w:rsidRDefault="006B001F" w:rsidP="006B001F">
            <w:pPr>
              <w:spacing w:line="360" w:lineRule="exact"/>
              <w:rPr>
                <w:rFonts w:asciiTheme="minorEastAsia" w:hAnsiTheme="minorEastAsia"/>
                <w:sz w:val="22"/>
              </w:rPr>
            </w:pPr>
          </w:p>
        </w:tc>
        <w:tc>
          <w:tcPr>
            <w:tcW w:w="2809" w:type="dxa"/>
          </w:tcPr>
          <w:p w14:paraId="3B593E0E" w14:textId="77777777" w:rsidR="006B001F" w:rsidRPr="007939E7" w:rsidRDefault="006B001F" w:rsidP="006B001F">
            <w:pPr>
              <w:spacing w:line="360" w:lineRule="exact"/>
              <w:rPr>
                <w:rFonts w:asciiTheme="minorEastAsia" w:hAnsiTheme="minorEastAsia"/>
                <w:sz w:val="22"/>
              </w:rPr>
            </w:pPr>
          </w:p>
        </w:tc>
        <w:tc>
          <w:tcPr>
            <w:tcW w:w="2807" w:type="dxa"/>
          </w:tcPr>
          <w:p w14:paraId="69AE71CE" w14:textId="20536223"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日から</w:t>
            </w:r>
          </w:p>
          <w:p w14:paraId="6450DA0E" w14:textId="39E8999A"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bl>
    <w:p w14:paraId="04498AB4" w14:textId="77777777" w:rsidR="00D7708E" w:rsidRPr="007939E7" w:rsidRDefault="00C2449A" w:rsidP="00132483">
      <w:pPr>
        <w:spacing w:line="360" w:lineRule="exact"/>
        <w:rPr>
          <w:rFonts w:asciiTheme="minorEastAsia" w:hAnsiTheme="minorEastAsia"/>
          <w:sz w:val="22"/>
        </w:rPr>
      </w:pPr>
      <w:r w:rsidRPr="007939E7">
        <w:rPr>
          <w:rFonts w:asciiTheme="minorEastAsia" w:hAnsiTheme="minorEastAsia" w:hint="eastAsia"/>
          <w:sz w:val="22"/>
        </w:rPr>
        <w:t>【留意事項】</w:t>
      </w:r>
    </w:p>
    <w:p w14:paraId="4A074268" w14:textId="4A9ABB77" w:rsidR="00DD1B53" w:rsidRPr="007939E7" w:rsidRDefault="00DD1B53" w:rsidP="00DD1B53">
      <w:pPr>
        <w:spacing w:line="360" w:lineRule="exact"/>
        <w:ind w:left="199" w:hangingChars="100" w:hanging="199"/>
        <w:rPr>
          <w:rFonts w:asciiTheme="minorEastAsia" w:hAnsiTheme="minorEastAsia"/>
          <w:sz w:val="22"/>
        </w:rPr>
      </w:pPr>
      <w:r w:rsidRPr="007939E7">
        <w:rPr>
          <w:rFonts w:asciiTheme="minorEastAsia" w:hAnsiTheme="minorEastAsia" w:hint="eastAsia"/>
          <w:sz w:val="22"/>
        </w:rPr>
        <w:t>１　「札幌市本庁舎電気空調衛生設備等保守管理業務」にあっては、下記のいずれかを有する運転監視及び保守管理業務の履行実績を記載すること。</w:t>
      </w:r>
    </w:p>
    <w:p w14:paraId="138B67D3" w14:textId="77777777" w:rsidR="00DD1B53" w:rsidRPr="007939E7" w:rsidRDefault="00DD1B53" w:rsidP="00DD1B53">
      <w:pPr>
        <w:spacing w:line="360" w:lineRule="exact"/>
        <w:ind w:left="199" w:hangingChars="100" w:hanging="199"/>
        <w:rPr>
          <w:rFonts w:asciiTheme="minorEastAsia" w:hAnsiTheme="minorEastAsia"/>
          <w:sz w:val="22"/>
        </w:rPr>
      </w:pPr>
      <w:r w:rsidRPr="007939E7">
        <w:rPr>
          <w:rFonts w:asciiTheme="minorEastAsia" w:hAnsiTheme="minorEastAsia" w:hint="eastAsia"/>
          <w:sz w:val="22"/>
        </w:rPr>
        <w:t xml:space="preserve">　(1)　地階を除く階数が11以上の建築物</w:t>
      </w:r>
    </w:p>
    <w:p w14:paraId="661ACD89" w14:textId="77777777" w:rsidR="00DD1B53" w:rsidRPr="007939E7" w:rsidRDefault="00DD1B53" w:rsidP="00DD1B53">
      <w:pPr>
        <w:spacing w:line="360" w:lineRule="exact"/>
        <w:ind w:leftChars="100" w:left="189"/>
        <w:rPr>
          <w:rFonts w:asciiTheme="minorEastAsia" w:hAnsiTheme="minorEastAsia"/>
          <w:sz w:val="22"/>
        </w:rPr>
      </w:pPr>
      <w:r w:rsidRPr="007939E7">
        <w:rPr>
          <w:rFonts w:asciiTheme="minorEastAsia" w:hAnsiTheme="minorEastAsia" w:hint="eastAsia"/>
          <w:sz w:val="22"/>
        </w:rPr>
        <w:t>(2)　延べ床面積20,000㎡以上の建築物</w:t>
      </w:r>
    </w:p>
    <w:p w14:paraId="39493F1E" w14:textId="4D8DDA87" w:rsidR="00DD1B53" w:rsidRPr="007939E7" w:rsidRDefault="00DD1B53" w:rsidP="00DD1B53">
      <w:pPr>
        <w:spacing w:line="360" w:lineRule="exact"/>
        <w:ind w:leftChars="100" w:left="189"/>
        <w:rPr>
          <w:rFonts w:asciiTheme="minorEastAsia" w:hAnsiTheme="minorEastAsia"/>
          <w:sz w:val="22"/>
        </w:rPr>
      </w:pPr>
      <w:r w:rsidRPr="007939E7">
        <w:rPr>
          <w:rFonts w:asciiTheme="minorEastAsia" w:hAnsiTheme="minorEastAsia" w:hint="eastAsia"/>
          <w:sz w:val="22"/>
        </w:rPr>
        <w:t>(3)　ロードヒーティングを除く、契約電力が800ｋWを超える施設</w:t>
      </w:r>
    </w:p>
    <w:p w14:paraId="7B8DE301" w14:textId="1A6882A0" w:rsidR="006B001F" w:rsidRPr="007939E7" w:rsidRDefault="00DD1B53" w:rsidP="006B001F">
      <w:pPr>
        <w:spacing w:line="360" w:lineRule="exact"/>
        <w:ind w:left="199" w:hangingChars="100" w:hanging="199"/>
        <w:rPr>
          <w:rFonts w:asciiTheme="minorEastAsia" w:hAnsiTheme="minorEastAsia"/>
          <w:dstrike/>
          <w:sz w:val="22"/>
        </w:rPr>
      </w:pPr>
      <w:r w:rsidRPr="007939E7">
        <w:rPr>
          <w:rFonts w:asciiTheme="minorEastAsia" w:hAnsiTheme="minorEastAsia" w:hint="eastAsia"/>
          <w:sz w:val="22"/>
        </w:rPr>
        <w:t>２</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bookmarkStart w:id="0" w:name="_GoBack"/>
      <w:bookmarkEnd w:id="0"/>
    </w:p>
    <w:p w14:paraId="0D4AA74F" w14:textId="77777777" w:rsidR="006B001F" w:rsidRPr="007939E7" w:rsidRDefault="006B001F" w:rsidP="006B001F">
      <w:pPr>
        <w:spacing w:line="360" w:lineRule="exact"/>
        <w:ind w:leftChars="100" w:left="189" w:firstLineChars="100" w:firstLine="189"/>
        <w:rPr>
          <w:rFonts w:asciiTheme="minorEastAsia" w:hAnsiTheme="minorEastAsia"/>
          <w:szCs w:val="21"/>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1D4F64D6">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ED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7939E7">
        <w:rPr>
          <w:rFonts w:asciiTheme="minorEastAsia" w:hAnsiTheme="minorEastAsia" w:hint="eastAsia"/>
          <w:szCs w:val="21"/>
        </w:rPr>
        <w:t>※札幌市契約規則第25条第３号</w:t>
      </w:r>
    </w:p>
    <w:p w14:paraId="0401449D" w14:textId="77777777" w:rsidR="006B001F" w:rsidRPr="007939E7" w:rsidRDefault="006B001F" w:rsidP="006B001F">
      <w:pPr>
        <w:spacing w:line="30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3FB1F661" w14:textId="77777777" w:rsidR="006B001F" w:rsidRPr="007939E7" w:rsidRDefault="006B001F" w:rsidP="006B001F">
      <w:pPr>
        <w:spacing w:line="300" w:lineRule="exact"/>
        <w:ind w:leftChars="200" w:left="378" w:firstLineChars="100" w:firstLine="189"/>
        <w:rPr>
          <w:rFonts w:asciiTheme="minorEastAsia" w:hAnsiTheme="minorEastAsia"/>
          <w:szCs w:val="21"/>
        </w:rPr>
      </w:pPr>
      <w:r w:rsidRPr="007939E7">
        <w:rPr>
          <w:rFonts w:asciiTheme="minorEastAsia" w:hAnsiTheme="minorEastAsia" w:hint="eastAsia"/>
          <w:szCs w:val="21"/>
        </w:rPr>
        <w:t>（注）履行完了していることが必要なため、履行途中の場合は上記の免除規定には該当しない。</w:t>
      </w:r>
    </w:p>
    <w:p w14:paraId="2945BBAF" w14:textId="2E72D9B4" w:rsidR="006B001F" w:rsidRPr="007939E7" w:rsidRDefault="00DD1B53" w:rsidP="006B001F">
      <w:pPr>
        <w:spacing w:line="360" w:lineRule="exact"/>
        <w:ind w:left="199" w:hangingChars="100" w:hanging="199"/>
        <w:rPr>
          <w:rFonts w:asciiTheme="minorEastAsia" w:hAnsiTheme="minorEastAsia"/>
          <w:sz w:val="22"/>
        </w:rPr>
      </w:pPr>
      <w:r w:rsidRPr="007939E7">
        <w:rPr>
          <w:rFonts w:asciiTheme="minorEastAsia" w:hAnsiTheme="minorEastAsia" w:hint="eastAsia"/>
          <w:sz w:val="22"/>
        </w:rPr>
        <w:t>３</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5423F0C7" w:rsidR="006B001F" w:rsidRPr="007939E7" w:rsidRDefault="00DD1B53" w:rsidP="006B001F">
      <w:pPr>
        <w:spacing w:line="360" w:lineRule="exact"/>
        <w:ind w:left="199" w:hangingChars="100" w:hanging="199"/>
        <w:rPr>
          <w:rFonts w:asciiTheme="minorEastAsia" w:hAnsiTheme="minorEastAsia"/>
          <w:sz w:val="22"/>
        </w:rPr>
      </w:pPr>
      <w:r w:rsidRPr="007939E7">
        <w:rPr>
          <w:rFonts w:asciiTheme="minorEastAsia" w:hAnsiTheme="minorEastAsia" w:hint="eastAsia"/>
          <w:sz w:val="22"/>
        </w:rPr>
        <w:t>４</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契約名、発注者名、契約金額、契約期間が記載されているページを抜粋</w:t>
      </w:r>
      <w:r w:rsidRPr="007939E7">
        <w:rPr>
          <w:rFonts w:asciiTheme="minorEastAsia" w:hAnsiTheme="minorEastAsia" w:hint="eastAsia"/>
          <w:sz w:val="22"/>
          <w:u w:val="single"/>
        </w:rPr>
        <w:t>。また、「札幌市本庁舎電気空調衛生設備等保守管理業務」にあっては、上記１(</w:t>
      </w:r>
      <w:r w:rsidRPr="007939E7">
        <w:rPr>
          <w:rFonts w:asciiTheme="minorEastAsia" w:hAnsiTheme="minorEastAsia"/>
          <w:sz w:val="22"/>
          <w:u w:val="single"/>
        </w:rPr>
        <w:t>1)</w:t>
      </w:r>
      <w:r w:rsidRPr="007939E7">
        <w:rPr>
          <w:rFonts w:asciiTheme="minorEastAsia" w:hAnsiTheme="minorEastAsia" w:hint="eastAsia"/>
          <w:sz w:val="22"/>
          <w:u w:val="single"/>
        </w:rPr>
        <w:t>～</w:t>
      </w:r>
      <w:r w:rsidRPr="007939E7">
        <w:rPr>
          <w:rFonts w:asciiTheme="minorEastAsia" w:hAnsiTheme="minorEastAsia"/>
          <w:sz w:val="22"/>
          <w:u w:val="single"/>
        </w:rPr>
        <w:t>(3)</w:t>
      </w:r>
      <w:r w:rsidRPr="007939E7">
        <w:rPr>
          <w:rFonts w:asciiTheme="minorEastAsia" w:hAnsiTheme="minorEastAsia" w:hint="eastAsia"/>
          <w:sz w:val="22"/>
          <w:u w:val="single"/>
        </w:rPr>
        <w:t>のいずれかを満たしていることがわかるページも抜粋</w:t>
      </w:r>
      <w:r w:rsidR="007939E7">
        <w:rPr>
          <w:rFonts w:asciiTheme="minorEastAsia" w:hAnsiTheme="minorEastAsia" w:hint="eastAsia"/>
          <w:sz w:val="22"/>
          <w:u w:val="single"/>
        </w:rPr>
        <w:t>すること</w:t>
      </w:r>
      <w:r w:rsidRPr="007939E7">
        <w:rPr>
          <w:rFonts w:asciiTheme="minorEastAsia" w:hAnsiTheme="minorEastAsia" w:hint="eastAsia"/>
          <w:sz w:val="22"/>
          <w:u w:val="single"/>
        </w:rPr>
        <w:t>。</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240AFA17" w:rsidR="003E748F" w:rsidRPr="007939E7" w:rsidRDefault="00DD1B53" w:rsidP="007E7BBD">
      <w:pPr>
        <w:widowControl/>
        <w:jc w:val="left"/>
        <w:rPr>
          <w:rFonts w:ascii="ＭＳ Ｐゴシック" w:eastAsia="ＭＳ Ｐゴシック" w:hAnsi="ＭＳ Ｐゴシック" w:cs="ＭＳ Ｐゴシック"/>
          <w:kern w:val="0"/>
          <w:sz w:val="24"/>
          <w:szCs w:val="24"/>
        </w:rPr>
      </w:pPr>
      <w:r w:rsidRPr="007939E7">
        <w:rPr>
          <w:rFonts w:asciiTheme="minorEastAsia" w:hAnsiTheme="minorEastAsia" w:hint="eastAsia"/>
          <w:kern w:val="0"/>
          <w:sz w:val="22"/>
        </w:rPr>
        <w:t>５</w:t>
      </w:r>
      <w:r w:rsidR="006B001F" w:rsidRPr="007939E7">
        <w:rPr>
          <w:rFonts w:asciiTheme="minorEastAsia" w:hAnsiTheme="minorEastAsia" w:hint="eastAsia"/>
          <w:kern w:val="0"/>
          <w:sz w:val="22"/>
        </w:rPr>
        <w:t xml:space="preserve">　添付の書類で内容確認が不十</w:t>
      </w:r>
      <w:r w:rsidR="007E7BBD" w:rsidRPr="007939E7">
        <w:rPr>
          <w:rFonts w:asciiTheme="minorEastAsia" w:hAnsiTheme="minorEastAsia" w:hint="eastAsia"/>
          <w:kern w:val="0"/>
          <w:sz w:val="22"/>
        </w:rPr>
        <w:t>分な場合は、追加で履行状況が確認できる書類を求める場合があります。</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4CEDB3FB"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15</cp:revision>
  <dcterms:created xsi:type="dcterms:W3CDTF">2018-06-18T05:52:00Z</dcterms:created>
  <dcterms:modified xsi:type="dcterms:W3CDTF">2021-06-21T03:00:00Z</dcterms:modified>
</cp:coreProperties>
</file>