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別記様式</w:t>
      </w:r>
    </w:p>
    <w:p w:rsidR="00000000" w:rsidDel="00000000" w:rsidP="00000000" w:rsidRDefault="00000000" w:rsidRPr="00000000" w14:paraId="00000002">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札幌市電力の調達に係る環境配慮評価報告書</w:t>
      </w:r>
    </w:p>
    <w:p w:rsidR="00000000" w:rsidDel="00000000" w:rsidP="00000000" w:rsidRDefault="00000000" w:rsidRPr="00000000" w14:paraId="00000003">
      <w:pPr>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年　　月　　日　　</w:t>
      </w:r>
    </w:p>
    <w:p w:rsidR="00000000" w:rsidDel="00000000" w:rsidP="00000000" w:rsidRDefault="00000000" w:rsidRPr="00000000" w14:paraId="00000005">
      <w:pPr>
        <w:ind w:firstLine="48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6">
      <w:pPr>
        <w:ind w:firstLine="4332"/>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07">
      <w:pPr>
        <w:ind w:firstLine="4356"/>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w:t>
      </w:r>
    </w:p>
    <w:p w:rsidR="00000000" w:rsidDel="00000000" w:rsidP="00000000" w:rsidRDefault="00000000" w:rsidRPr="00000000" w14:paraId="00000008">
      <w:pPr>
        <w:ind w:firstLine="4368"/>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代表者役職・氏名</w:t>
      </w:r>
    </w:p>
    <w:p w:rsidR="00000000" w:rsidDel="00000000" w:rsidP="00000000" w:rsidRDefault="00000000" w:rsidRPr="00000000" w14:paraId="00000009">
      <w:pPr>
        <w:ind w:firstLine="4123"/>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札幌市電力の調達に係る環境配慮要綱第５条の規定により、次のとおり報告します。なお、この報告書及び添付書類の全ての記載事項は事実と相違ないことを誓約します。</w:t>
      </w:r>
    </w:p>
    <w:tbl>
      <w:tblPr>
        <w:tblStyle w:val="Table1"/>
        <w:tblW w:w="87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5"/>
        <w:gridCol w:w="3840"/>
        <w:gridCol w:w="2070"/>
        <w:gridCol w:w="885"/>
        <w:gridCol w:w="1485"/>
        <w:tblGridChange w:id="0">
          <w:tblGrid>
            <w:gridCol w:w="495"/>
            <w:gridCol w:w="3840"/>
            <w:gridCol w:w="2070"/>
            <w:gridCol w:w="885"/>
            <w:gridCol w:w="1485"/>
          </w:tblGrid>
        </w:tblGridChange>
      </w:tblGrid>
      <w:tr>
        <w:trPr>
          <w:cantSplit w:val="0"/>
          <w:tblHeader w:val="0"/>
        </w:trPr>
        <w:tc>
          <w:tcPr>
            <w:shd w:fill="auto" w:val="clear"/>
            <w:vAlign w:val="center"/>
          </w:tcPr>
          <w:p w:rsidR="00000000" w:rsidDel="00000000" w:rsidP="00000000" w:rsidRDefault="00000000" w:rsidRPr="00000000" w14:paraId="0000000B">
            <w:pPr>
              <w:jc w:val="center"/>
              <w:rPr>
                <w:rFonts w:ascii="MS Mincho" w:cs="MS Mincho" w:eastAsia="MS Mincho" w:hAnsi="MS Minch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0C">
            <w:pPr>
              <w:ind w:firstLine="72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環境評価項目</w:t>
            </w:r>
          </w:p>
        </w:tc>
        <w:tc>
          <w:tcPr>
            <w:shd w:fill="auto" w:val="clear"/>
            <w:vAlign w:val="center"/>
          </w:tcPr>
          <w:p w:rsidR="00000000" w:rsidDel="00000000" w:rsidP="00000000" w:rsidRDefault="00000000" w:rsidRPr="00000000" w14:paraId="0000000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数値等</w:t>
            </w:r>
          </w:p>
        </w:tc>
        <w:tc>
          <w:tcPr>
            <w:shd w:fill="auto" w:val="clear"/>
            <w:vAlign w:val="center"/>
          </w:tcPr>
          <w:p w:rsidR="00000000" w:rsidDel="00000000" w:rsidP="00000000" w:rsidRDefault="00000000" w:rsidRPr="00000000" w14:paraId="0000000E">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点数</w:t>
            </w:r>
          </w:p>
        </w:tc>
        <w:tc>
          <w:tcPr/>
          <w:p w:rsidR="00000000" w:rsidDel="00000000" w:rsidP="00000000" w:rsidRDefault="00000000" w:rsidRPr="00000000" w14:paraId="0000000F">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確認資料</w:t>
            </w:r>
          </w:p>
        </w:tc>
      </w:tr>
      <w:tr>
        <w:trPr>
          <w:cantSplit w:val="0"/>
          <w:trHeight w:val="720" w:hRule="atLeast"/>
          <w:tblHeader w:val="0"/>
        </w:trPr>
        <w:tc>
          <w:tcPr>
            <w:shd w:fill="auto" w:val="clear"/>
            <w:vAlign w:val="center"/>
          </w:tcPr>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MS Mincho" w:cs="MS Mincho" w:eastAsia="MS Mincho" w:hAnsi="MS Mincho"/>
                <w:b w:val="0"/>
                <w:bCs w:val="0"/>
                <w:i w:val="0"/>
                <w:iCs w:val="0"/>
                <w:smallCaps w:val="0"/>
                <w:strike w:val="0"/>
                <w:sz w:val="24"/>
                <w:szCs w:val="24"/>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1">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w:t>
            </w:r>
            <w:r w:rsidDel="00000000" w:rsidR="00000000" w:rsidRPr="00000000">
              <w:rPr>
                <w:rFonts w:ascii="MS Mincho" w:cs="MS Mincho" w:eastAsia="MS Mincho" w:hAnsi="MS Mincho"/>
                <w:sz w:val="24"/>
                <w:szCs w:val="24"/>
                <w:rtl w:val="0"/>
              </w:rPr>
              <w:t xml:space="preserve">６年度の1kWh当たりの二酸化炭素排出係数（調整後排出係数）</w:t>
            </w:r>
          </w:p>
          <w:p w:rsidR="00000000" w:rsidDel="00000000" w:rsidP="00000000" w:rsidRDefault="00000000" w:rsidRPr="00000000" w14:paraId="00000012">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（単位：kg-CO2/kWh）</w:t>
            </w:r>
          </w:p>
        </w:tc>
        <w:tc>
          <w:tcPr>
            <w:shd w:fill="auto" w:val="clear"/>
            <w:vAlign w:val="center"/>
          </w:tcPr>
          <w:p w:rsidR="00000000" w:rsidDel="00000000" w:rsidP="00000000" w:rsidRDefault="00000000" w:rsidRPr="00000000" w14:paraId="0000001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14">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kg-CO2/kWh</w:t>
            </w:r>
          </w:p>
        </w:tc>
        <w:tc>
          <w:tcPr>
            <w:shd w:fill="auto" w:val="clear"/>
            <w:vAlign w:val="center"/>
          </w:tcPr>
          <w:p w:rsidR="00000000" w:rsidDel="00000000" w:rsidP="00000000" w:rsidRDefault="00000000" w:rsidRPr="00000000" w14:paraId="00000015">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公表資料</w:t>
            </w:r>
          </w:p>
        </w:tc>
      </w:tr>
      <w:tr>
        <w:trPr>
          <w:cantSplit w:val="0"/>
          <w:trHeight w:val="720" w:hRule="atLeast"/>
          <w:tblHeader w:val="0"/>
        </w:trPr>
        <w:tc>
          <w:tcPr>
            <w:shd w:fill="auto" w:val="clear"/>
            <w:vAlign w:val="center"/>
          </w:tcPr>
          <w:p w:rsidR="00000000" w:rsidDel="00000000" w:rsidP="00000000" w:rsidRDefault="00000000" w:rsidRPr="00000000" w14:paraId="0000001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MS Mincho" w:cs="MS Mincho" w:eastAsia="MS Mincho" w:hAnsi="MS Mincho"/>
                <w:b w:val="0"/>
                <w:bCs w:val="0"/>
                <w:i w:val="0"/>
                <w:iCs w:val="0"/>
                <w:smallCaps w:val="0"/>
                <w:strike w:val="0"/>
                <w:sz w:val="24"/>
                <w:szCs w:val="24"/>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8">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w:t>
            </w:r>
            <w:r w:rsidDel="00000000" w:rsidR="00000000" w:rsidRPr="00000000">
              <w:rPr>
                <w:rFonts w:ascii="MS Mincho" w:cs="MS Mincho" w:eastAsia="MS Mincho" w:hAnsi="MS Mincho"/>
                <w:sz w:val="24"/>
                <w:szCs w:val="24"/>
                <w:rtl w:val="0"/>
              </w:rPr>
              <w:t xml:space="preserve">６年度の未利用エネルギー活用状況</w:t>
            </w:r>
          </w:p>
          <w:p w:rsidR="00000000" w:rsidDel="00000000" w:rsidP="00000000" w:rsidRDefault="00000000" w:rsidRPr="00000000" w14:paraId="00000019">
            <w:pPr>
              <w:rPr>
                <w:rFonts w:ascii="MS Mincho" w:cs="MS Mincho" w:eastAsia="MS Mincho" w:hAnsi="MS Minch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1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活用・未活用</w:t>
            </w:r>
          </w:p>
          <w:p w:rsidR="00000000" w:rsidDel="00000000" w:rsidP="00000000" w:rsidRDefault="00000000" w:rsidRPr="00000000" w14:paraId="0000001B">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tc>
        <w:tc>
          <w:tcPr>
            <w:shd w:fill="auto" w:val="clear"/>
            <w:vAlign w:val="center"/>
          </w:tcPr>
          <w:p w:rsidR="00000000" w:rsidDel="00000000" w:rsidP="00000000" w:rsidRDefault="00000000" w:rsidRPr="00000000" w14:paraId="0000001C">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1D">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算出根拠を示す資料</w:t>
            </w:r>
          </w:p>
        </w:tc>
      </w:tr>
      <w:tr>
        <w:trPr>
          <w:cantSplit w:val="0"/>
          <w:trHeight w:val="720" w:hRule="atLeast"/>
          <w:tblHeader w:val="0"/>
        </w:trPr>
        <w:tc>
          <w:tcPr>
            <w:shd w:fill="auto" w:val="clear"/>
            <w:vAlign w:val="center"/>
          </w:tcPr>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MS Mincho" w:cs="MS Mincho" w:eastAsia="MS Mincho" w:hAnsi="MS Mincho"/>
                <w:b w:val="0"/>
                <w:bCs w:val="0"/>
                <w:i w:val="0"/>
                <w:iCs w:val="0"/>
                <w:smallCaps w:val="0"/>
                <w:strike w:val="0"/>
                <w:sz w:val="24"/>
                <w:szCs w:val="24"/>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1F">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w:t>
            </w:r>
            <w:r w:rsidDel="00000000" w:rsidR="00000000" w:rsidRPr="00000000">
              <w:rPr>
                <w:rFonts w:ascii="MS Mincho" w:cs="MS Mincho" w:eastAsia="MS Mincho" w:hAnsi="MS Mincho"/>
                <w:sz w:val="24"/>
                <w:szCs w:val="24"/>
                <w:rtl w:val="0"/>
              </w:rPr>
              <w:t xml:space="preserve">６年度の再生可能エネルギー導入状況</w:t>
            </w:r>
          </w:p>
        </w:tc>
        <w:tc>
          <w:tcPr>
            <w:shd w:fill="auto" w:val="clear"/>
            <w:vAlign w:val="center"/>
          </w:tcPr>
          <w:p w:rsidR="00000000" w:rsidDel="00000000" w:rsidP="00000000" w:rsidRDefault="00000000" w:rsidRPr="00000000" w14:paraId="00000020">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導入・未導入</w:t>
            </w:r>
          </w:p>
          <w:p w:rsidR="00000000" w:rsidDel="00000000" w:rsidP="00000000" w:rsidRDefault="00000000" w:rsidRPr="00000000" w14:paraId="00000021">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tc>
        <w:tc>
          <w:tcPr>
            <w:shd w:fill="auto" w:val="clear"/>
            <w:vAlign w:val="center"/>
          </w:tcPr>
          <w:p w:rsidR="00000000" w:rsidDel="00000000" w:rsidP="00000000" w:rsidRDefault="00000000" w:rsidRPr="00000000" w14:paraId="00000022">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3">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算出根拠を示す資料</w:t>
            </w:r>
          </w:p>
        </w:tc>
      </w:tr>
      <w:tr>
        <w:trPr>
          <w:cantSplit w:val="0"/>
          <w:trHeight w:val="720" w:hRule="atLeast"/>
          <w:tblHeader w:val="0"/>
        </w:trPr>
        <w:tc>
          <w:tcPr>
            <w:shd w:fill="auto" w:val="clear"/>
            <w:vAlign w:val="center"/>
          </w:tcPr>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MS Mincho" w:cs="MS Mincho" w:eastAsia="MS Mincho" w:hAnsi="MS Mincho"/>
                <w:b w:val="0"/>
                <w:bCs w:val="0"/>
                <w:i w:val="0"/>
                <w:iCs w:val="0"/>
                <w:smallCaps w:val="0"/>
                <w:strike w:val="0"/>
                <w:sz w:val="24"/>
                <w:szCs w:val="24"/>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025">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環境マネジメントシステムの取得状況</w:t>
            </w:r>
          </w:p>
        </w:tc>
        <w:tc>
          <w:tcPr>
            <w:shd w:fill="auto" w:val="clear"/>
            <w:vAlign w:val="center"/>
          </w:tcPr>
          <w:p w:rsidR="00000000" w:rsidDel="00000000" w:rsidP="00000000" w:rsidRDefault="00000000" w:rsidRPr="00000000" w14:paraId="00000026">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全社・一部</w:t>
            </w:r>
          </w:p>
          <w:p w:rsidR="00000000" w:rsidDel="00000000" w:rsidP="00000000" w:rsidRDefault="00000000" w:rsidRPr="00000000" w14:paraId="00000027">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・未取得</w:t>
            </w:r>
          </w:p>
        </w:tc>
        <w:tc>
          <w:tcPr>
            <w:shd w:fill="auto" w:val="clear"/>
            <w:vAlign w:val="center"/>
          </w:tcPr>
          <w:p w:rsidR="00000000" w:rsidDel="00000000" w:rsidP="00000000" w:rsidRDefault="00000000" w:rsidRPr="00000000" w14:paraId="00000028">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9">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登録証の</w:t>
            </w:r>
          </w:p>
          <w:p w:rsidR="00000000" w:rsidDel="00000000" w:rsidP="00000000" w:rsidRDefault="00000000" w:rsidRPr="00000000" w14:paraId="0000002A">
            <w:pPr>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写し等</w:t>
            </w:r>
          </w:p>
        </w:tc>
      </w:tr>
      <w:tr>
        <w:trPr>
          <w:cantSplit w:val="0"/>
          <w:trHeight w:val="524" w:hRule="atLeast"/>
          <w:tblHeader w:val="0"/>
        </w:trPr>
        <w:tc>
          <w:tcPr>
            <w:gridSpan w:val="3"/>
            <w:shd w:fill="auto" w:val="clear"/>
            <w:vAlign w:val="center"/>
          </w:tcPr>
          <w:p w:rsidR="00000000" w:rsidDel="00000000" w:rsidP="00000000" w:rsidRDefault="00000000" w:rsidRPr="00000000" w14:paraId="0000002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2640" w:right="0" w:hanging="360"/>
              <w:jc w:val="both"/>
              <w:rPr>
                <w:rFonts w:ascii="MS Mincho" w:cs="MS Mincho" w:eastAsia="MS Mincho" w:hAnsi="MS Mincho"/>
                <w:b w:val="0"/>
                <w:bCs w:val="0"/>
                <w:i w:val="0"/>
                <w:iCs w:val="0"/>
                <w:smallCaps w:val="0"/>
                <w:strike w:val="0"/>
                <w:sz w:val="24"/>
                <w:szCs w:val="24"/>
                <w:shd w:fill="auto" w:val="clear"/>
                <w:vertAlign w:val="baseline"/>
              </w:rPr>
            </w:pPr>
            <w:r w:rsidDel="00000000" w:rsidR="00000000" w:rsidRPr="00000000">
              <w:rPr>
                <w:rFonts w:ascii="MS Mincho" w:cs="MS Mincho" w:eastAsia="MS Mincho" w:hAnsi="MS Mincho"/>
                <w:b w:val="0"/>
                <w:bCs w:val="0"/>
                <w:i w:val="0"/>
                <w:iCs w:val="0"/>
                <w:smallCaps w:val="0"/>
                <w:strike w:val="0"/>
                <w:sz w:val="24"/>
                <w:szCs w:val="24"/>
                <w:u w:val="none"/>
                <w:shd w:fill="auto" w:val="clear"/>
                <w:vertAlign w:val="baseline"/>
                <w:rtl w:val="0"/>
              </w:rPr>
              <w:t xml:space="preserve">～④の合計点数</w:t>
            </w:r>
          </w:p>
        </w:tc>
        <w:tc>
          <w:tcPr>
            <w:shd w:fill="auto" w:val="clear"/>
            <w:vAlign w:val="center"/>
          </w:tcPr>
          <w:p w:rsidR="00000000" w:rsidDel="00000000" w:rsidP="00000000" w:rsidRDefault="00000000" w:rsidRPr="00000000" w14:paraId="0000002E">
            <w:pPr>
              <w:jc w:val="center"/>
              <w:rPr>
                <w:rFonts w:ascii="MS Mincho" w:cs="MS Mincho" w:eastAsia="MS Mincho" w:hAnsi="MS Mincho"/>
                <w:sz w:val="24"/>
                <w:szCs w:val="24"/>
              </w:rPr>
            </w:pPr>
            <w:r w:rsidDel="00000000" w:rsidR="00000000" w:rsidRPr="00000000">
              <w:rPr>
                <w:rtl w:val="0"/>
              </w:rPr>
            </w:r>
          </w:p>
        </w:tc>
        <w:tc>
          <w:tcPr>
            <w:vAlign w:val="center"/>
          </w:tcPr>
          <w:p w:rsidR="00000000" w:rsidDel="00000000" w:rsidP="00000000" w:rsidRDefault="00000000" w:rsidRPr="00000000" w14:paraId="0000002F">
            <w:pPr>
              <w:jc w:val="cente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30">
      <w:pPr>
        <w:ind w:left="960" w:hanging="96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1">
      <w:pPr>
        <w:ind w:left="96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注１）　上表の「数値等」及び「点数」には、別表により算出した値等を記載すること。</w:t>
      </w:r>
    </w:p>
    <w:p w:rsidR="00000000" w:rsidDel="00000000" w:rsidP="00000000" w:rsidRDefault="00000000" w:rsidRPr="00000000" w14:paraId="00000032">
      <w:pPr>
        <w:ind w:left="960" w:hanging="96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注２）　上表の合計点数が７０点以上である者を札幌市電力の調達に係る環境配慮実施要綱における契約適合者とする。</w:t>
      </w:r>
    </w:p>
    <w:p w:rsidR="00000000" w:rsidDel="00000000" w:rsidP="00000000" w:rsidRDefault="00000000" w:rsidRPr="00000000" w14:paraId="0000003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注３）　上表の②から④の項目に係る確認資料を添付すること。</w:t>
      </w:r>
    </w:p>
    <w:p w:rsidR="00000000" w:rsidDel="00000000" w:rsidP="00000000" w:rsidRDefault="00000000" w:rsidRPr="00000000" w14:paraId="00000034">
      <w:pPr>
        <w:rPr>
          <w:rFonts w:ascii="MS Mincho" w:cs="MS Mincho" w:eastAsia="MS Mincho" w:hAnsi="MS Mincho"/>
          <w:sz w:val="24"/>
          <w:szCs w:val="24"/>
        </w:rPr>
      </w:pPr>
      <w:r w:rsidDel="00000000" w:rsidR="00000000" w:rsidRPr="00000000">
        <w:rPr>
          <w:rtl w:val="0"/>
        </w:rPr>
      </w:r>
    </w:p>
    <w:tbl>
      <w:tblPr>
        <w:tblStyle w:val="Table2"/>
        <w:tblW w:w="87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2100"/>
        <w:gridCol w:w="990"/>
        <w:gridCol w:w="1650"/>
        <w:gridCol w:w="765"/>
        <w:gridCol w:w="1980"/>
        <w:tblGridChange w:id="0">
          <w:tblGrid>
            <w:gridCol w:w="1230"/>
            <w:gridCol w:w="2100"/>
            <w:gridCol w:w="990"/>
            <w:gridCol w:w="1650"/>
            <w:gridCol w:w="765"/>
            <w:gridCol w:w="1980"/>
          </w:tblGrid>
        </w:tblGridChange>
      </w:tblGrid>
      <w:tr>
        <w:trPr>
          <w:cantSplit w:val="0"/>
          <w:tblHeader w:val="0"/>
        </w:trPr>
        <w:tc>
          <w:tcPr>
            <w:shd w:fill="auto" w:val="clear"/>
            <w:vAlign w:val="center"/>
          </w:tcPr>
          <w:p w:rsidR="00000000" w:rsidDel="00000000" w:rsidP="00000000" w:rsidRDefault="00000000" w:rsidRPr="00000000" w14:paraId="00000035">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申請者</w:t>
            </w:r>
          </w:p>
          <w:p w:rsidR="00000000" w:rsidDel="00000000" w:rsidP="00000000" w:rsidRDefault="00000000" w:rsidRPr="00000000" w14:paraId="00000036">
            <w:pPr>
              <w:jc w:val="center"/>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担当部署</w:t>
            </w:r>
            <w:r w:rsidDel="00000000" w:rsidR="00000000" w:rsidRPr="00000000">
              <w:rPr>
                <w:rtl w:val="0"/>
              </w:rPr>
            </w:r>
          </w:p>
        </w:tc>
        <w:tc>
          <w:tcPr>
            <w:shd w:fill="auto" w:val="clear"/>
            <w:vAlign w:val="center"/>
          </w:tcPr>
          <w:p w:rsidR="00000000" w:rsidDel="00000000" w:rsidP="00000000" w:rsidRDefault="00000000" w:rsidRPr="00000000" w14:paraId="00000037">
            <w:pPr>
              <w:jc w:val="center"/>
              <w:rPr>
                <w:rFonts w:ascii="MS Mincho" w:cs="MS Mincho" w:eastAsia="MS Mincho" w:hAnsi="MS Minch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担当者</w:t>
            </w:r>
          </w:p>
          <w:p w:rsidR="00000000" w:rsidDel="00000000" w:rsidP="00000000" w:rsidRDefault="00000000" w:rsidRPr="00000000" w14:paraId="00000039">
            <w:pPr>
              <w:jc w:val="center"/>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氏名</w:t>
            </w:r>
            <w:r w:rsidDel="00000000" w:rsidR="00000000" w:rsidRPr="00000000">
              <w:rPr>
                <w:rtl w:val="0"/>
              </w:rPr>
            </w:r>
          </w:p>
        </w:tc>
        <w:tc>
          <w:tcPr>
            <w:shd w:fill="auto" w:val="clear"/>
            <w:vAlign w:val="center"/>
          </w:tcPr>
          <w:p w:rsidR="00000000" w:rsidDel="00000000" w:rsidP="00000000" w:rsidRDefault="00000000" w:rsidRPr="00000000" w14:paraId="0000003A">
            <w:pPr>
              <w:jc w:val="center"/>
              <w:rPr>
                <w:rFonts w:ascii="MS Mincho" w:cs="MS Mincho" w:eastAsia="MS Mincho" w:hAnsi="MS Mincho"/>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03B">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電話</w:t>
            </w:r>
          </w:p>
          <w:p w:rsidR="00000000" w:rsidDel="00000000" w:rsidP="00000000" w:rsidRDefault="00000000" w:rsidRPr="00000000" w14:paraId="0000003C">
            <w:pPr>
              <w:jc w:val="center"/>
              <w:rPr>
                <w:rFonts w:ascii="MS Mincho" w:cs="MS Mincho" w:eastAsia="MS Mincho" w:hAnsi="MS Mincho"/>
                <w:sz w:val="24"/>
                <w:szCs w:val="24"/>
              </w:rPr>
            </w:pPr>
            <w:r w:rsidDel="00000000" w:rsidR="00000000" w:rsidRPr="00000000">
              <w:rPr>
                <w:rFonts w:ascii="MS Mincho" w:cs="MS Mincho" w:eastAsia="MS Mincho" w:hAnsi="MS Mincho"/>
                <w:sz w:val="22"/>
                <w:szCs w:val="22"/>
                <w:rtl w:val="0"/>
              </w:rPr>
              <w:t xml:space="preserve">番号</w:t>
            </w:r>
            <w:r w:rsidDel="00000000" w:rsidR="00000000" w:rsidRPr="00000000">
              <w:rPr>
                <w:rtl w:val="0"/>
              </w:rPr>
            </w:r>
          </w:p>
        </w:tc>
        <w:tc>
          <w:tcPr>
            <w:shd w:fill="auto" w:val="clear"/>
            <w:vAlign w:val="center"/>
          </w:tcPr>
          <w:p w:rsidR="00000000" w:rsidDel="00000000" w:rsidP="00000000" w:rsidRDefault="00000000" w:rsidRPr="00000000" w14:paraId="0000003D">
            <w:pPr>
              <w:jc w:val="center"/>
              <w:rPr>
                <w:rFonts w:ascii="MS Mincho" w:cs="MS Mincho" w:eastAsia="MS Mincho" w:hAnsi="MS Mincho"/>
                <w:sz w:val="24"/>
                <w:szCs w:val="24"/>
              </w:rPr>
            </w:pPr>
            <w:r w:rsidDel="00000000" w:rsidR="00000000" w:rsidRPr="00000000">
              <w:rPr>
                <w:rtl w:val="0"/>
              </w:rPr>
            </w:r>
          </w:p>
        </w:tc>
      </w:tr>
    </w:tbl>
    <w:p w:rsidR="00000000" w:rsidDel="00000000" w:rsidP="00000000" w:rsidRDefault="00000000" w:rsidRPr="00000000" w14:paraId="0000003E">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3F">
      <w:pPr>
        <w:rPr>
          <w:rFonts w:ascii="MS Mincho" w:cs="MS Mincho" w:eastAsia="MS Mincho" w:hAnsi="MS Mincho"/>
          <w:sz w:val="24"/>
          <w:szCs w:val="24"/>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abstractNum w:abstractNumId="2">
    <w:lvl w:ilvl="0">
      <w:start w:val="1"/>
      <w:numFmt w:val="decimal"/>
      <w:lvlText w:val="%1"/>
      <w:lvlJc w:val="left"/>
      <w:pPr>
        <w:ind w:left="2640" w:hanging="360"/>
      </w:pPr>
      <w:rPr/>
    </w:lvl>
    <w:lvl w:ilvl="1">
      <w:start w:val="1"/>
      <w:numFmt w:val="decimal"/>
      <w:lvlText w:val="(%2)"/>
      <w:lvlJc w:val="left"/>
      <w:pPr>
        <w:ind w:left="3120" w:hanging="420"/>
      </w:pPr>
      <w:rPr/>
    </w:lvl>
    <w:lvl w:ilvl="2">
      <w:start w:val="1"/>
      <w:numFmt w:val="decimal"/>
      <w:lvlText w:val="%3"/>
      <w:lvlJc w:val="left"/>
      <w:pPr>
        <w:ind w:left="3540" w:hanging="420"/>
      </w:pPr>
      <w:rPr/>
    </w:lvl>
    <w:lvl w:ilvl="3">
      <w:start w:val="1"/>
      <w:numFmt w:val="decimal"/>
      <w:lvlText w:val="%4."/>
      <w:lvlJc w:val="left"/>
      <w:pPr>
        <w:ind w:left="3960" w:hanging="420"/>
      </w:pPr>
      <w:rPr/>
    </w:lvl>
    <w:lvl w:ilvl="4">
      <w:start w:val="1"/>
      <w:numFmt w:val="decimal"/>
      <w:lvlText w:val="(%5)"/>
      <w:lvlJc w:val="left"/>
      <w:pPr>
        <w:ind w:left="4380" w:hanging="420"/>
      </w:pPr>
      <w:rPr/>
    </w:lvl>
    <w:lvl w:ilvl="5">
      <w:start w:val="1"/>
      <w:numFmt w:val="decimal"/>
      <w:lvlText w:val="%6"/>
      <w:lvlJc w:val="left"/>
      <w:pPr>
        <w:ind w:left="4800" w:hanging="420"/>
      </w:pPr>
      <w:rPr/>
    </w:lvl>
    <w:lvl w:ilvl="6">
      <w:start w:val="1"/>
      <w:numFmt w:val="decimal"/>
      <w:lvlText w:val="%7."/>
      <w:lvlJc w:val="left"/>
      <w:pPr>
        <w:ind w:left="5220" w:hanging="420"/>
      </w:pPr>
      <w:rPr/>
    </w:lvl>
    <w:lvl w:ilvl="7">
      <w:start w:val="1"/>
      <w:numFmt w:val="decimal"/>
      <w:lvlText w:val="(%8)"/>
      <w:lvlJc w:val="left"/>
      <w:pPr>
        <w:ind w:left="5640" w:hanging="420"/>
      </w:pPr>
      <w:rPr/>
    </w:lvl>
    <w:lvl w:ilvl="8">
      <w:start w:val="1"/>
      <w:numFmt w:val="decimal"/>
      <w:lvlText w:val="%9"/>
      <w:lvlJc w:val="left"/>
      <w:pPr>
        <w:ind w:left="606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DecimalAligned" w:customStyle="1">
    <w:name w:val="Decimal Aligned"/>
    <w:basedOn w:val="a"/>
    <w:uiPriority w:val="40"/>
    <w:qFormat w:val="1"/>
    <w:rsid w:val="00BF1835"/>
    <w:pPr>
      <w:widowControl w:val="1"/>
      <w:tabs>
        <w:tab w:val="decimal" w:pos="360"/>
      </w:tabs>
      <w:spacing w:after="200" w:line="276" w:lineRule="auto"/>
      <w:jc w:val="left"/>
    </w:pPr>
    <w:rPr>
      <w:rFonts w:cs="Times New Roman"/>
      <w:kern w:val="0"/>
      <w:sz w:val="22"/>
    </w:rPr>
  </w:style>
  <w:style w:type="paragraph" w:styleId="a3">
    <w:name w:val="footnote text"/>
    <w:basedOn w:val="a"/>
    <w:link w:val="a4"/>
    <w:uiPriority w:val="99"/>
    <w:unhideWhenUsed w:val="1"/>
    <w:rsid w:val="00BF1835"/>
    <w:pPr>
      <w:widowControl w:val="1"/>
      <w:jc w:val="left"/>
    </w:pPr>
    <w:rPr>
      <w:rFonts w:cs="Times New Roman"/>
      <w:kern w:val="0"/>
      <w:sz w:val="20"/>
      <w:szCs w:val="20"/>
    </w:rPr>
  </w:style>
  <w:style w:type="character" w:styleId="a4" w:customStyle="1">
    <w:name w:val="脚注文字列 (文字)"/>
    <w:basedOn w:val="a0"/>
    <w:link w:val="a3"/>
    <w:uiPriority w:val="99"/>
    <w:rsid w:val="00BF1835"/>
    <w:rPr>
      <w:rFonts w:cs="Times New Roman"/>
      <w:kern w:val="0"/>
      <w:sz w:val="20"/>
      <w:szCs w:val="20"/>
    </w:rPr>
  </w:style>
  <w:style w:type="character" w:styleId="a5">
    <w:name w:val="Subtle Emphasis"/>
    <w:basedOn w:val="a0"/>
    <w:uiPriority w:val="19"/>
    <w:qFormat w:val="1"/>
    <w:rsid w:val="00BF1835"/>
    <w:rPr>
      <w:i w:val="1"/>
      <w:iCs w:val="1"/>
    </w:rPr>
  </w:style>
  <w:style w:type="table" w:styleId="5">
    <w:name w:val="Medium Shading 2 Accent 5"/>
    <w:basedOn w:val="a1"/>
    <w:uiPriority w:val="64"/>
    <w:rsid w:val="00BF1835"/>
    <w:rPr>
      <w:kern w:val="0"/>
      <w:sz w:val="22"/>
    </w:r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a6">
    <w:name w:val="Table Grid"/>
    <w:basedOn w:val="a1"/>
    <w:uiPriority w:val="39"/>
    <w:rsid w:val="00BF18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7">
    <w:name w:val="header"/>
    <w:basedOn w:val="a"/>
    <w:link w:val="a8"/>
    <w:uiPriority w:val="99"/>
    <w:unhideWhenUsed w:val="1"/>
    <w:rsid w:val="00835E4D"/>
    <w:pPr>
      <w:tabs>
        <w:tab w:val="center" w:pos="4252"/>
        <w:tab w:val="right" w:pos="8504"/>
      </w:tabs>
      <w:snapToGrid w:val="0"/>
    </w:pPr>
  </w:style>
  <w:style w:type="character" w:styleId="a8" w:customStyle="1">
    <w:name w:val="ヘッダー (文字)"/>
    <w:basedOn w:val="a0"/>
    <w:link w:val="a7"/>
    <w:uiPriority w:val="99"/>
    <w:rsid w:val="00835E4D"/>
  </w:style>
  <w:style w:type="paragraph" w:styleId="a9">
    <w:name w:val="footer"/>
    <w:basedOn w:val="a"/>
    <w:link w:val="aa"/>
    <w:uiPriority w:val="99"/>
    <w:unhideWhenUsed w:val="1"/>
    <w:rsid w:val="00835E4D"/>
    <w:pPr>
      <w:tabs>
        <w:tab w:val="center" w:pos="4252"/>
        <w:tab w:val="right" w:pos="8504"/>
      </w:tabs>
      <w:snapToGrid w:val="0"/>
    </w:pPr>
  </w:style>
  <w:style w:type="character" w:styleId="aa" w:customStyle="1">
    <w:name w:val="フッター (文字)"/>
    <w:basedOn w:val="a0"/>
    <w:link w:val="a9"/>
    <w:uiPriority w:val="99"/>
    <w:rsid w:val="00835E4D"/>
  </w:style>
  <w:style w:type="paragraph" w:styleId="ab">
    <w:name w:val="Balloon Text"/>
    <w:basedOn w:val="a"/>
    <w:link w:val="ac"/>
    <w:uiPriority w:val="99"/>
    <w:semiHidden w:val="1"/>
    <w:unhideWhenUsed w:val="1"/>
    <w:rsid w:val="00B145B2"/>
    <w:rPr>
      <w:rFonts w:asciiTheme="majorHAnsi" w:cstheme="majorBidi" w:eastAsiaTheme="majorEastAsia" w:hAnsiTheme="majorHAnsi"/>
      <w:sz w:val="18"/>
      <w:szCs w:val="18"/>
    </w:rPr>
  </w:style>
  <w:style w:type="character" w:styleId="ac" w:customStyle="1">
    <w:name w:val="吹き出し (文字)"/>
    <w:basedOn w:val="a0"/>
    <w:link w:val="ab"/>
    <w:uiPriority w:val="99"/>
    <w:semiHidden w:val="1"/>
    <w:rsid w:val="00B145B2"/>
    <w:rPr>
      <w:rFonts w:asciiTheme="majorHAnsi" w:cstheme="majorBidi" w:eastAsiaTheme="majorEastAsia" w:hAnsiTheme="majorHAnsi"/>
      <w:sz w:val="18"/>
      <w:szCs w:val="18"/>
    </w:rPr>
  </w:style>
  <w:style w:type="paragraph" w:styleId="ad">
    <w:name w:val="List Paragraph"/>
    <w:basedOn w:val="a"/>
    <w:uiPriority w:val="34"/>
    <w:qFormat w:val="1"/>
    <w:rsid w:val="0091106D"/>
    <w:pPr>
      <w:ind w:left="840" w:leftChars="400"/>
    </w:pPr>
  </w:style>
  <w:style w:type="character" w:styleId="ae">
    <w:name w:val="annotation reference"/>
    <w:basedOn w:val="a0"/>
    <w:uiPriority w:val="99"/>
    <w:semiHidden w:val="1"/>
    <w:unhideWhenUsed w:val="1"/>
    <w:rsid w:val="00837C95"/>
    <w:rPr>
      <w:sz w:val="18"/>
      <w:szCs w:val="18"/>
    </w:rPr>
  </w:style>
  <w:style w:type="paragraph" w:styleId="af">
    <w:name w:val="annotation text"/>
    <w:basedOn w:val="a"/>
    <w:link w:val="af0"/>
    <w:uiPriority w:val="99"/>
    <w:semiHidden w:val="1"/>
    <w:unhideWhenUsed w:val="1"/>
    <w:rsid w:val="00837C95"/>
    <w:pPr>
      <w:jc w:val="left"/>
    </w:pPr>
  </w:style>
  <w:style w:type="character" w:styleId="af0" w:customStyle="1">
    <w:name w:val="コメント文字列 (文字)"/>
    <w:basedOn w:val="a0"/>
    <w:link w:val="af"/>
    <w:uiPriority w:val="99"/>
    <w:semiHidden w:val="1"/>
    <w:rsid w:val="00837C95"/>
  </w:style>
  <w:style w:type="paragraph" w:styleId="af1">
    <w:name w:val="annotation subject"/>
    <w:basedOn w:val="af"/>
    <w:next w:val="af"/>
    <w:link w:val="af2"/>
    <w:uiPriority w:val="99"/>
    <w:semiHidden w:val="1"/>
    <w:unhideWhenUsed w:val="1"/>
    <w:rsid w:val="002927AA"/>
    <w:rPr>
      <w:b w:val="1"/>
      <w:bCs w:val="1"/>
    </w:rPr>
  </w:style>
  <w:style w:type="character" w:styleId="af2" w:customStyle="1">
    <w:name w:val="コメント内容 (文字)"/>
    <w:basedOn w:val="af0"/>
    <w:link w:val="af1"/>
    <w:uiPriority w:val="99"/>
    <w:semiHidden w:val="1"/>
    <w:rsid w:val="002927AA"/>
    <w:rPr>
      <w:b w:val="1"/>
      <w:bCs w:val="1"/>
    </w:rPr>
  </w:style>
  <w:style w:type="paragraph" w:styleId="af3">
    <w:name w:val="Revision"/>
    <w:hidden w:val="1"/>
    <w:uiPriority w:val="99"/>
    <w:semiHidden w:val="1"/>
    <w:rsid w:val="00CA66FE"/>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BGgeBcDM0IYMxMq4feiqMLVA==">CgMxLjA4AHIhMUdFWWZ3T0RuWTBqbFc5MFpJVHlIMzNHMEVuZTVkS1JD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2023-03-29T00:50:00Z</dcterms:created>
  <dc:creator>北村　覚</dc:creator>
</cp:coreProperties>
</file>