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PGothic" w:cs="MS PGothic" w:eastAsia="MS PGothic" w:hAnsi="MS PGothic"/>
          <w:sz w:val="24"/>
          <w:szCs w:val="24"/>
        </w:rPr>
      </w:pPr>
      <w:r w:rsidDel="00000000" w:rsidR="00000000" w:rsidRPr="00000000">
        <w:rPr>
          <w:rFonts w:ascii="MS PGothic" w:cs="MS PGothic" w:eastAsia="MS PGothic" w:hAnsi="MS PGothic"/>
          <w:sz w:val="24"/>
          <w:szCs w:val="24"/>
          <w:rtl w:val="0"/>
        </w:rPr>
        <w:t xml:space="preserve">（様式第６号）</w:t>
      </w:r>
    </w:p>
    <w:p w:rsidR="00000000" w:rsidDel="00000000" w:rsidP="00000000" w:rsidRDefault="00000000" w:rsidRPr="00000000" w14:paraId="00000002">
      <w:pPr>
        <w:ind w:firstLine="3262"/>
        <w:rPr>
          <w:rFonts w:ascii="MS PMincho" w:cs="MS PMincho" w:eastAsia="MS PMincho" w:hAnsi="MS PMincho"/>
          <w:b w:val="1"/>
          <w:sz w:val="36"/>
          <w:szCs w:val="36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36"/>
          <w:szCs w:val="36"/>
          <w:rtl w:val="0"/>
        </w:rPr>
        <w:t xml:space="preserve"> 事業所設置計画書</w:t>
      </w:r>
    </w:p>
    <w:p w:rsidR="00000000" w:rsidDel="00000000" w:rsidP="00000000" w:rsidRDefault="00000000" w:rsidRPr="00000000" w14:paraId="00000003">
      <w:pPr>
        <w:ind w:firstLine="2177"/>
        <w:rPr>
          <w:rFonts w:ascii="MS PMincho" w:cs="MS PMincho" w:eastAsia="MS PMincho" w:hAnsi="MS PMinch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242"/>
        <w:rPr>
          <w:rFonts w:ascii="MS PMincho" w:cs="MS PMincho" w:eastAsia="MS PMincho" w:hAnsi="MS PMincho"/>
          <w:b w:val="1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b w:val="1"/>
          <w:sz w:val="24"/>
          <w:szCs w:val="24"/>
          <w:rtl w:val="0"/>
        </w:rPr>
        <w:t xml:space="preserve">事業所予定地　　</w:t>
      </w: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※　１.　２.　のどちらかに○を記載し、該当項目について記入ください。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165"/>
        </w:tabs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165"/>
        </w:tabs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１　　未定</w:t>
        <w:tab/>
      </w:r>
    </w:p>
    <w:tbl>
      <w:tblPr>
        <w:tblStyle w:val="Table1"/>
        <w:tblW w:w="928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304"/>
        <w:tblGridChange w:id="0">
          <w:tblGrid>
            <w:gridCol w:w="1980"/>
            <w:gridCol w:w="7304"/>
          </w:tblGrid>
        </w:tblGridChange>
      </w:tblGrid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設置予定区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現在想定される候補区　（中央）区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S PMincho" w:cs="MS PMincho" w:eastAsia="MS PMincho" w:hAnsi="MS PMincho"/>
          <w:sz w:val="24"/>
          <w:szCs w:val="24"/>
        </w:rPr>
      </w:pPr>
      <w:r w:rsidDel="00000000" w:rsidR="00000000" w:rsidRPr="00000000">
        <w:rPr>
          <w:rFonts w:ascii="MS PMincho" w:cs="MS PMincho" w:eastAsia="MS PMincho" w:hAnsi="MS PMincho"/>
          <w:sz w:val="24"/>
          <w:szCs w:val="24"/>
          <w:rtl w:val="0"/>
        </w:rPr>
        <w:t xml:space="preserve">２　　予定あり</w:t>
      </w:r>
    </w:p>
    <w:tbl>
      <w:tblPr>
        <w:tblStyle w:val="Table2"/>
        <w:tblW w:w="9284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80"/>
        <w:gridCol w:w="7304"/>
        <w:tblGridChange w:id="0">
          <w:tblGrid>
            <w:gridCol w:w="1980"/>
            <w:gridCol w:w="7304"/>
          </w:tblGrid>
        </w:tblGridChange>
      </w:tblGrid>
      <w:tr>
        <w:trPr>
          <w:cantSplit w:val="0"/>
          <w:trHeight w:val="173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ind w:left="352" w:hanging="352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(1)予定住所及び</w:t>
            </w:r>
          </w:p>
          <w:p w:rsidR="00000000" w:rsidDel="00000000" w:rsidP="00000000" w:rsidRDefault="00000000" w:rsidRPr="00000000" w14:paraId="0000000C">
            <w:pPr>
              <w:ind w:left="352" w:hanging="111.0000000000000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地区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区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　　　　　　　　　　　　　　　　　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（　　　　　　　　）地区</w:t>
            </w:r>
          </w:p>
          <w:p w:rsidR="00000000" w:rsidDel="00000000" w:rsidP="00000000" w:rsidRDefault="00000000" w:rsidRPr="00000000" w14:paraId="0000000E">
            <w:pPr>
              <w:rPr>
                <w:rFonts w:ascii="MS PMincho" w:cs="MS PMincho" w:eastAsia="MS PMincho" w:hAnsi="MS PMincho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sz w:val="24"/>
                <w:szCs w:val="24"/>
                <w:rtl w:val="0"/>
              </w:rPr>
              <w:t xml:space="preserve">※　地図を添付してください。</w:t>
            </w:r>
          </w:p>
          <w:p w:rsidR="00000000" w:rsidDel="00000000" w:rsidP="00000000" w:rsidRDefault="00000000" w:rsidRPr="00000000" w14:paraId="0000000F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 最寄りの駅・バス停　(                              )から　</w:t>
            </w:r>
          </w:p>
          <w:p w:rsidR="00000000" w:rsidDel="00000000" w:rsidP="00000000" w:rsidRDefault="00000000" w:rsidRPr="00000000" w14:paraId="00000011">
            <w:pPr>
              <w:ind w:firstLine="35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徒歩　（　　　　　　　　　　　）分</w:t>
            </w:r>
          </w:p>
        </w:tc>
      </w:tr>
      <w:tr>
        <w:trPr>
          <w:cantSplit w:val="0"/>
          <w:trHeight w:val="173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ind w:left="241" w:hanging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(2)センターの場所等の周知方法について</w:t>
            </w:r>
          </w:p>
          <w:p w:rsidR="00000000" w:rsidDel="00000000" w:rsidP="00000000" w:rsidRDefault="00000000" w:rsidRPr="00000000" w14:paraId="00000013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（該当するものに○※複数選択可）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ind w:left="1067" w:hanging="1065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◆看板設置場所</w:t>
            </w:r>
          </w:p>
          <w:p w:rsidR="00000000" w:rsidDel="00000000" w:rsidP="00000000" w:rsidRDefault="00000000" w:rsidRPr="00000000" w14:paraId="00000015">
            <w:pPr>
              <w:ind w:left="1037" w:hanging="82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センター設置の建物 ・　　その他（　　　　　　　　　　　　　　））</w:t>
            </w:r>
          </w:p>
          <w:p w:rsidR="00000000" w:rsidDel="00000000" w:rsidP="00000000" w:rsidRDefault="00000000" w:rsidRPr="00000000" w14:paraId="00000016">
            <w:pPr>
              <w:ind w:left="1067" w:hanging="1065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◆ホームページ開設予定</w:t>
            </w:r>
          </w:p>
          <w:p w:rsidR="00000000" w:rsidDel="00000000" w:rsidP="00000000" w:rsidRDefault="00000000" w:rsidRPr="00000000" w14:paraId="00000017">
            <w:pPr>
              <w:ind w:left="1037" w:hanging="82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予定あり　・　未定</w:t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(3)設置方法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（該当するものに○）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賃貸（戸建）　　・  賃貸（集合物件）　・　法人敷地内　・</w:t>
            </w:r>
          </w:p>
          <w:p w:rsidR="00000000" w:rsidDel="00000000" w:rsidP="00000000" w:rsidRDefault="00000000" w:rsidRPr="00000000" w14:paraId="0000001B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法人施設内　　・　　その他（　　　 　　　　　　　）　</w:t>
            </w:r>
          </w:p>
        </w:tc>
      </w:tr>
      <w:tr>
        <w:trPr>
          <w:cantSplit w:val="1"/>
          <w:trHeight w:val="11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(4)設置状況</w:t>
            </w:r>
          </w:p>
          <w:p w:rsidR="00000000" w:rsidDel="00000000" w:rsidP="00000000" w:rsidRDefault="00000000" w:rsidRPr="00000000" w14:paraId="00000020">
            <w:pPr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（該当するものに○）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dash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 事務室</w:t>
            </w:r>
          </w:p>
          <w:p w:rsidR="00000000" w:rsidDel="00000000" w:rsidP="00000000" w:rsidRDefault="00000000" w:rsidRPr="00000000" w14:paraId="00000022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独立　　・　　共有　</w:t>
            </w:r>
          </w:p>
          <w:p w:rsidR="00000000" w:rsidDel="00000000" w:rsidP="00000000" w:rsidRDefault="00000000" w:rsidRPr="00000000" w14:paraId="00000023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面積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㎡　　　</w:t>
            </w:r>
          </w:p>
        </w:tc>
      </w:tr>
      <w:tr>
        <w:trPr>
          <w:cantSplit w:val="1"/>
          <w:trHeight w:val="8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ashed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＜共有の場合→　共有する事務室とその理由＞</w:t>
            </w:r>
          </w:p>
          <w:p w:rsidR="00000000" w:rsidDel="00000000" w:rsidP="00000000" w:rsidRDefault="00000000" w:rsidRPr="00000000" w14:paraId="00000026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5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 建物について</w:t>
            </w:r>
          </w:p>
          <w:p w:rsidR="00000000" w:rsidDel="00000000" w:rsidP="00000000" w:rsidRDefault="00000000" w:rsidRPr="00000000" w14:paraId="00000029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（　　　　　）階建ての（　　　　　　　）階　</w:t>
            </w:r>
          </w:p>
          <w:p w:rsidR="00000000" w:rsidDel="00000000" w:rsidP="00000000" w:rsidRDefault="00000000" w:rsidRPr="00000000" w14:paraId="0000002A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建物全体の面積（　　　　　　　　）㎡</w:t>
            </w:r>
          </w:p>
          <w:p w:rsidR="00000000" w:rsidDel="00000000" w:rsidP="00000000" w:rsidRDefault="00000000" w:rsidRPr="00000000" w14:paraId="0000002B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建物の建築着工年月日（　昭和/平成/令和　　年　　月　　日　）</w:t>
            </w:r>
          </w:p>
          <w:p w:rsidR="00000000" w:rsidDel="00000000" w:rsidP="00000000" w:rsidRDefault="00000000" w:rsidRPr="00000000" w14:paraId="0000002C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建物の建築年月（　昭和/平成/令和　　　年　　月　）</w:t>
            </w:r>
          </w:p>
        </w:tc>
      </w:tr>
      <w:tr>
        <w:trPr>
          <w:cantSplit w:val="1"/>
          <w:trHeight w:val="3679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before="120" w:line="300" w:lineRule="auto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＜建物の建築工事着工年月が平成18年８月31日以前の場合に記入＞</w:t>
            </w:r>
          </w:p>
          <w:p w:rsidR="00000000" w:rsidDel="00000000" w:rsidP="00000000" w:rsidRDefault="00000000" w:rsidRPr="00000000" w14:paraId="0000002F">
            <w:pPr>
              <w:spacing w:line="300" w:lineRule="auto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設計図書等または分析調査によるアスベスト使用の有無の確認</w:t>
            </w:r>
          </w:p>
          <w:p w:rsidR="00000000" w:rsidDel="00000000" w:rsidP="00000000" w:rsidRDefault="00000000" w:rsidRPr="00000000" w14:paraId="00000030">
            <w:pPr>
              <w:spacing w:line="300" w:lineRule="auto"/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（　実施済み　・　未実施　）</w:t>
            </w:r>
          </w:p>
          <w:p w:rsidR="00000000" w:rsidDel="00000000" w:rsidP="00000000" w:rsidRDefault="00000000" w:rsidRPr="00000000" w14:paraId="00000031">
            <w:pPr>
              <w:spacing w:before="120" w:line="300" w:lineRule="auto"/>
              <w:ind w:firstLine="950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結果　　　・　使用されていない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405448</wp:posOffset>
                      </wp:positionH>
                      <wp:positionV relativeFrom="paragraph">
                        <wp:posOffset>2223</wp:posOffset>
                      </wp:positionV>
                      <wp:extent cx="196215" cy="203835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 rot="5400000">
                                <a:off x="5248845" y="3686655"/>
                                <a:ext cx="194310" cy="186690"/>
                              </a:xfrm>
                              <a:custGeom>
                                <a:rect b="b" l="l" r="r" t="t"/>
                                <a:pathLst>
                                  <a:path extrusionOk="0" h="21600" w="21600">
                                    <a:moveTo>
                                      <a:pt x="15429" y="0"/>
                                    </a:moveTo>
                                    <a:lnTo>
                                      <a:pt x="9257" y="9191"/>
                                    </a:lnTo>
                                    <a:lnTo>
                                      <a:pt x="13737" y="9191"/>
                                    </a:lnTo>
                                    <a:lnTo>
                                      <a:pt x="13737" y="17332"/>
                                    </a:lnTo>
                                    <a:lnTo>
                                      <a:pt x="0" y="1733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7120" y="21600"/>
                                    </a:lnTo>
                                    <a:lnTo>
                                      <a:pt x="17120" y="9191"/>
                                    </a:lnTo>
                                    <a:lnTo>
                                      <a:pt x="21600" y="9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405448</wp:posOffset>
                      </wp:positionH>
                      <wp:positionV relativeFrom="paragraph">
                        <wp:posOffset>2223</wp:posOffset>
                      </wp:positionV>
                      <wp:extent cx="196215" cy="20383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21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1131253</wp:posOffset>
                      </wp:positionH>
                      <wp:positionV relativeFrom="paragraph">
                        <wp:posOffset>107633</wp:posOffset>
                      </wp:positionV>
                      <wp:extent cx="74295" cy="396875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13615" y="3586325"/>
                                <a:ext cx="64770" cy="387350"/>
                              </a:xfrm>
                              <a:prstGeom prst="leftBracket">
                                <a:avLst>
                                  <a:gd fmla="val 4983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1131253</wp:posOffset>
                      </wp:positionH>
                      <wp:positionV relativeFrom="paragraph">
                        <wp:posOffset>107633</wp:posOffset>
                      </wp:positionV>
                      <wp:extent cx="74295" cy="396875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5" cy="3968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2548573</wp:posOffset>
                      </wp:positionH>
                      <wp:positionV relativeFrom="paragraph">
                        <wp:posOffset>107633</wp:posOffset>
                      </wp:positionV>
                      <wp:extent cx="68580" cy="395605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 flipH="1">
                                <a:off x="5316473" y="3586960"/>
                                <a:ext cx="59055" cy="386080"/>
                              </a:xfrm>
                              <a:prstGeom prst="leftBracket">
                                <a:avLst>
                                  <a:gd fmla="val 34413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2548573</wp:posOffset>
                      </wp:positionH>
                      <wp:positionV relativeFrom="paragraph">
                        <wp:posOffset>107633</wp:posOffset>
                      </wp:positionV>
                      <wp:extent cx="68580" cy="395605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8580" cy="395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2">
            <w:pPr>
              <w:spacing w:line="300" w:lineRule="auto"/>
              <w:ind w:firstLine="1928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　使用されている</w:t>
            </w:r>
          </w:p>
          <w:p w:rsidR="00000000" w:rsidDel="00000000" w:rsidP="00000000" w:rsidRDefault="00000000" w:rsidRPr="00000000" w14:paraId="00000033">
            <w:pPr>
              <w:spacing w:before="120" w:line="300" w:lineRule="auto"/>
              <w:ind w:firstLine="2640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対応　 ・　除去等の措置済み</w:t>
            </w: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（令和７年度末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1295083</wp:posOffset>
                      </wp:positionH>
                      <wp:positionV relativeFrom="paragraph">
                        <wp:posOffset>106998</wp:posOffset>
                      </wp:positionV>
                      <wp:extent cx="196215" cy="203835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 rot="5400000">
                                <a:off x="5248845" y="3686655"/>
                                <a:ext cx="194310" cy="186690"/>
                              </a:xfrm>
                              <a:custGeom>
                                <a:rect b="b" l="l" r="r" t="t"/>
                                <a:pathLst>
                                  <a:path extrusionOk="0" h="21600" w="21600">
                                    <a:moveTo>
                                      <a:pt x="15429" y="0"/>
                                    </a:moveTo>
                                    <a:lnTo>
                                      <a:pt x="9257" y="9191"/>
                                    </a:lnTo>
                                    <a:lnTo>
                                      <a:pt x="13737" y="9191"/>
                                    </a:lnTo>
                                    <a:lnTo>
                                      <a:pt x="13737" y="17332"/>
                                    </a:lnTo>
                                    <a:lnTo>
                                      <a:pt x="0" y="1733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7120" y="21600"/>
                                    </a:lnTo>
                                    <a:lnTo>
                                      <a:pt x="17120" y="9191"/>
                                    </a:lnTo>
                                    <a:lnTo>
                                      <a:pt x="21600" y="9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1295083</wp:posOffset>
                      </wp:positionH>
                      <wp:positionV relativeFrom="paragraph">
                        <wp:posOffset>106998</wp:posOffset>
                      </wp:positionV>
                      <wp:extent cx="196215" cy="203835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21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119062</wp:posOffset>
                      </wp:positionV>
                      <wp:extent cx="74295" cy="95377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313615" y="3307878"/>
                                <a:ext cx="64770" cy="944245"/>
                              </a:xfrm>
                              <a:prstGeom prst="leftBracket">
                                <a:avLst>
                                  <a:gd fmla="val 12148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119062</wp:posOffset>
                      </wp:positionV>
                      <wp:extent cx="74295" cy="953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5" cy="953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4404678</wp:posOffset>
                      </wp:positionH>
                      <wp:positionV relativeFrom="paragraph">
                        <wp:posOffset>94933</wp:posOffset>
                      </wp:positionV>
                      <wp:extent cx="64770" cy="99822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 flipH="1">
                                <a:off x="5318378" y="3285653"/>
                                <a:ext cx="55245" cy="988695"/>
                              </a:xfrm>
                              <a:prstGeom prst="leftBracket">
                                <a:avLst>
                                  <a:gd fmla="val 94205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4404678</wp:posOffset>
                      </wp:positionH>
                      <wp:positionV relativeFrom="paragraph">
                        <wp:posOffset>94933</wp:posOffset>
                      </wp:positionV>
                      <wp:extent cx="64770" cy="99822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770" cy="9982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4">
            <w:pPr>
              <w:spacing w:line="300" w:lineRule="auto"/>
              <w:ind w:firstLine="3543.3070866141725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までに除去等の措置実施するものを含む）</w:t>
            </w:r>
          </w:p>
          <w:p w:rsidR="00000000" w:rsidDel="00000000" w:rsidP="00000000" w:rsidRDefault="00000000" w:rsidRPr="00000000" w14:paraId="00000035">
            <w:pPr>
              <w:spacing w:line="300" w:lineRule="auto"/>
              <w:ind w:firstLine="2834.645669291339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     　・　アスベストの飛散がない状態</w:t>
            </w:r>
          </w:p>
          <w:p w:rsidR="00000000" w:rsidDel="00000000" w:rsidP="00000000" w:rsidRDefault="00000000" w:rsidRPr="00000000" w14:paraId="00000036">
            <w:pPr>
              <w:spacing w:line="300" w:lineRule="auto"/>
              <w:ind w:firstLine="337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  令和７年度末までの除去等の</w:t>
            </w:r>
          </w:p>
          <w:p w:rsidR="00000000" w:rsidDel="00000000" w:rsidP="00000000" w:rsidRDefault="00000000" w:rsidRPr="00000000" w14:paraId="00000037">
            <w:pPr>
              <w:spacing w:line="300" w:lineRule="auto"/>
              <w:ind w:firstLine="337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　措置実施予定なし</w:t>
            </w:r>
          </w:p>
        </w:tc>
      </w:tr>
      <w:tr>
        <w:trPr>
          <w:cantSplit w:val="1"/>
          <w:trHeight w:val="32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before="120" w:line="300" w:lineRule="auto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＜２階建以上又は延べ床面積200㎡以上の建物で、建築年月が昭和56年12月以前の場合に記入＞</w:t>
            </w:r>
          </w:p>
          <w:p w:rsidR="00000000" w:rsidDel="00000000" w:rsidP="00000000" w:rsidRDefault="00000000" w:rsidRPr="00000000" w14:paraId="0000003A">
            <w:pPr>
              <w:spacing w:line="300" w:lineRule="auto"/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耐震診断実施済みの場合の診断結果</w:t>
            </w:r>
          </w:p>
          <w:p w:rsidR="00000000" w:rsidDel="00000000" w:rsidP="00000000" w:rsidRDefault="00000000" w:rsidRPr="00000000" w14:paraId="0000003B">
            <w:pPr>
              <w:spacing w:line="300" w:lineRule="auto"/>
              <w:ind w:firstLine="21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（　改修不要　・　要改修　）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1175068</wp:posOffset>
                      </wp:positionH>
                      <wp:positionV relativeFrom="paragraph">
                        <wp:posOffset>167958</wp:posOffset>
                      </wp:positionV>
                      <wp:extent cx="196215" cy="203835"/>
                      <wp:effectExtent b="0" l="0" r="0" t="0"/>
                      <wp:wrapNone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 rot="5400000">
                                <a:off x="5248845" y="3686655"/>
                                <a:ext cx="194310" cy="186690"/>
                              </a:xfrm>
                              <a:custGeom>
                                <a:rect b="b" l="l" r="r" t="t"/>
                                <a:pathLst>
                                  <a:path extrusionOk="0" h="21600" w="21600">
                                    <a:moveTo>
                                      <a:pt x="15429" y="0"/>
                                    </a:moveTo>
                                    <a:lnTo>
                                      <a:pt x="9257" y="9191"/>
                                    </a:lnTo>
                                    <a:lnTo>
                                      <a:pt x="13737" y="9191"/>
                                    </a:lnTo>
                                    <a:lnTo>
                                      <a:pt x="13737" y="17332"/>
                                    </a:lnTo>
                                    <a:lnTo>
                                      <a:pt x="0" y="17332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7120" y="21600"/>
                                    </a:lnTo>
                                    <a:lnTo>
                                      <a:pt x="17120" y="9191"/>
                                    </a:lnTo>
                                    <a:lnTo>
                                      <a:pt x="21600" y="919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1175068</wp:posOffset>
                      </wp:positionH>
                      <wp:positionV relativeFrom="paragraph">
                        <wp:posOffset>167958</wp:posOffset>
                      </wp:positionV>
                      <wp:extent cx="196215" cy="203835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6215" cy="20383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C">
            <w:pPr>
              <w:spacing w:line="300" w:lineRule="auto"/>
              <w:ind w:firstLine="2321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対応　　　・ 改修済み</w:t>
            </w: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（令和７年度中に改修する場合　　　　　　　　　　　　　　　　　　　　　　　　　　を含む）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33337</wp:posOffset>
                      </wp:positionV>
                      <wp:extent cx="74295" cy="42799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313615" y="3570768"/>
                                <a:ext cx="64770" cy="418465"/>
                              </a:xfrm>
                              <a:prstGeom prst="leftBracket">
                                <a:avLst>
                                  <a:gd fmla="val 53840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33337</wp:posOffset>
                      </wp:positionV>
                      <wp:extent cx="74295" cy="42799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5" cy="4279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4406583</wp:posOffset>
                      </wp:positionH>
                      <wp:positionV relativeFrom="paragraph">
                        <wp:posOffset>6033</wp:posOffset>
                      </wp:positionV>
                      <wp:extent cx="99695" cy="47434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 flipH="1">
                                <a:off x="5300915" y="3547590"/>
                                <a:ext cx="90170" cy="464820"/>
                              </a:xfrm>
                              <a:prstGeom prst="leftBracket">
                                <a:avLst>
                                  <a:gd fmla="val 27135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4406583</wp:posOffset>
                      </wp:positionH>
                      <wp:positionV relativeFrom="paragraph">
                        <wp:posOffset>6033</wp:posOffset>
                      </wp:positionV>
                      <wp:extent cx="99695" cy="474345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9695" cy="474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3D">
            <w:pPr>
              <w:spacing w:line="300" w:lineRule="auto"/>
              <w:ind w:firstLine="3254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　令和７年度末までの改修予定なし</w:t>
            </w:r>
          </w:p>
          <w:p w:rsidR="00000000" w:rsidDel="00000000" w:rsidP="00000000" w:rsidRDefault="00000000" w:rsidRPr="00000000" w14:paraId="0000003E">
            <w:pPr>
              <w:spacing w:before="120" w:line="300" w:lineRule="auto"/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耐震診断未実施の場合の対応状況</w:t>
            </w:r>
          </w:p>
          <w:p w:rsidR="00000000" w:rsidDel="00000000" w:rsidP="00000000" w:rsidRDefault="00000000" w:rsidRPr="00000000" w14:paraId="0000003F">
            <w:pPr>
              <w:spacing w:line="300" w:lineRule="auto"/>
              <w:ind w:firstLine="528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　改修済み</w:t>
            </w:r>
            <w:r w:rsidDel="00000000" w:rsidR="00000000" w:rsidRPr="00000000">
              <w:rPr>
                <w:rFonts w:ascii="MS PMincho" w:cs="MS PMincho" w:eastAsia="MS PMincho" w:hAnsi="MS PMincho"/>
                <w:rtl w:val="0"/>
              </w:rPr>
              <w:t xml:space="preserve">（令和７年度中に改修する場合を含む）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203517</wp:posOffset>
                      </wp:positionH>
                      <wp:positionV relativeFrom="paragraph">
                        <wp:posOffset>12383</wp:posOffset>
                      </wp:positionV>
                      <wp:extent cx="74295" cy="39941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313615" y="3585055"/>
                                <a:ext cx="64770" cy="389890"/>
                              </a:xfrm>
                              <a:prstGeom prst="leftBracket">
                                <a:avLst>
                                  <a:gd fmla="val 50163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203517</wp:posOffset>
                      </wp:positionH>
                      <wp:positionV relativeFrom="paragraph">
                        <wp:posOffset>12383</wp:posOffset>
                      </wp:positionV>
                      <wp:extent cx="74295" cy="399415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4295" cy="3994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9525</wp:posOffset>
                      </wp:positionV>
                      <wp:extent cx="54610" cy="395605"/>
                      <wp:effectExtent b="0" l="0" r="0" t="0"/>
                      <wp:wrapNone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 flipH="1">
                                <a:off x="5323458" y="3586960"/>
                                <a:ext cx="45085" cy="386080"/>
                              </a:xfrm>
                              <a:prstGeom prst="leftBracket">
                                <a:avLst>
                                  <a:gd fmla="val 45077" name="adj"/>
                                </a:avLst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9525</wp:posOffset>
                      </wp:positionV>
                      <wp:extent cx="54610" cy="395605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610" cy="3956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40">
            <w:pPr>
              <w:spacing w:line="300" w:lineRule="auto"/>
              <w:ind w:firstLine="482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　令和７年度末までの改修予定なし</w:t>
            </w:r>
          </w:p>
        </w:tc>
      </w:tr>
      <w:tr>
        <w:trPr>
          <w:cantSplit w:val="1"/>
          <w:trHeight w:val="480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＜バリアフリー整備実施内容＞</w:t>
            </w:r>
          </w:p>
          <w:tbl>
            <w:tblPr>
              <w:tblStyle w:val="Table3"/>
              <w:tblW w:w="7073.0" w:type="dxa"/>
              <w:jc w:val="left"/>
              <w:tblBorders>
                <w:top w:color="000000" w:space="0" w:sz="4" w:val="dotted"/>
                <w:left w:color="000000" w:space="0" w:sz="4" w:val="dotted"/>
                <w:bottom w:color="000000" w:space="0" w:sz="4" w:val="dotted"/>
                <w:right w:color="000000" w:space="0" w:sz="4" w:val="dotted"/>
                <w:insideH w:color="000000" w:space="0" w:sz="4" w:val="dotted"/>
                <w:insideV w:color="000000" w:space="0" w:sz="4" w:val="dotted"/>
              </w:tblBorders>
              <w:tblLayout w:type="fixed"/>
              <w:tblLook w:val="0400"/>
            </w:tblPr>
            <w:tblGrid>
              <w:gridCol w:w="2610"/>
              <w:gridCol w:w="4463"/>
              <w:tblGridChange w:id="0">
                <w:tblGrid>
                  <w:gridCol w:w="2610"/>
                  <w:gridCol w:w="4463"/>
                </w:tblGrid>
              </w:tblGridChange>
            </w:tblGrid>
            <w:tr>
              <w:trPr>
                <w:cantSplit w:val="0"/>
                <w:trHeight w:val="606.9999999999998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3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出入口</w:t>
                  </w:r>
                  <w:r w:rsidDel="00000000" w:rsidR="00000000" w:rsidRPr="00000000">
                    <w:rPr>
                      <w:rFonts w:ascii="MS PMincho" w:cs="MS PMincho" w:eastAsia="MS PMincho" w:hAnsi="MS PMincho"/>
                      <w:sz w:val="22"/>
                      <w:szCs w:val="22"/>
                      <w:rtl w:val="0"/>
                    </w:rPr>
                    <w:t xml:space="preserve">（段差の有無等）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4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5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6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廊下等</w:t>
                  </w:r>
                  <w:r w:rsidDel="00000000" w:rsidR="00000000" w:rsidRPr="00000000">
                    <w:rPr>
                      <w:rFonts w:ascii="MS PMincho" w:cs="MS PMincho" w:eastAsia="MS PMincho" w:hAnsi="MS PMincho"/>
                      <w:sz w:val="22"/>
                      <w:szCs w:val="22"/>
                      <w:rtl w:val="0"/>
                    </w:rPr>
                    <w:t xml:space="preserve">（段差の有無等）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7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8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9">
                  <w:pPr>
                    <w:spacing w:line="320" w:lineRule="auto"/>
                    <w:jc w:val="left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屋内階段・傾斜路</w:t>
                  </w:r>
                </w:p>
                <w:p w:rsidR="00000000" w:rsidDel="00000000" w:rsidP="00000000" w:rsidRDefault="00000000" w:rsidRPr="00000000" w14:paraId="0000004A">
                  <w:pPr>
                    <w:spacing w:line="320" w:lineRule="auto"/>
                    <w:jc w:val="left"/>
                    <w:rPr>
                      <w:rFonts w:ascii="MS PMincho" w:cs="MS PMincho" w:eastAsia="MS PMincho" w:hAnsi="MS PMincho"/>
                      <w:sz w:val="22"/>
                      <w:szCs w:val="22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2"/>
                      <w:szCs w:val="22"/>
                      <w:rtl w:val="0"/>
                    </w:rPr>
                    <w:t xml:space="preserve">（手すりの有無等）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B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D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屋外階段・傾斜路</w:t>
                  </w:r>
                </w:p>
                <w:p w:rsidR="00000000" w:rsidDel="00000000" w:rsidP="00000000" w:rsidRDefault="00000000" w:rsidRPr="00000000" w14:paraId="0000004E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2"/>
                      <w:szCs w:val="22"/>
                      <w:rtl w:val="0"/>
                    </w:rPr>
                    <w:t xml:space="preserve">（手すりの有無等）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4F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0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51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エレベーター（有無）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2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3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54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トイレ（車いす対応等）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5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6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57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駐車場（有無）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8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9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71" w:hRule="atLeast"/>
                <w:tblHeader w:val="0"/>
              </w:trPr>
              <w:tc>
                <w:tcPr>
                  <w:tcBorders>
                    <w:bottom w:color="000000" w:space="0" w:sz="4" w:val="dotted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A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MS PMincho" w:cs="MS PMincho" w:eastAsia="MS PMincho" w:hAnsi="MS PMincho"/>
                      <w:sz w:val="24"/>
                      <w:szCs w:val="24"/>
                      <w:rtl w:val="0"/>
                    </w:rPr>
                    <w:t xml:space="preserve">その他</w:t>
                  </w:r>
                </w:p>
              </w:tc>
              <w:tc>
                <w:tcPr>
                  <w:tcBorders>
                    <w:bottom w:color="000000" w:space="0" w:sz="4" w:val="dotted"/>
                  </w:tcBorders>
                  <w:shd w:fill="auto" w:val="clear"/>
                </w:tcPr>
                <w:p w:rsidR="00000000" w:rsidDel="00000000" w:rsidP="00000000" w:rsidRDefault="00000000" w:rsidRPr="00000000" w14:paraId="0000005B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5C">
                  <w:pPr>
                    <w:spacing w:line="32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7" w:hRule="atLeast"/>
                <w:tblHeader w:val="0"/>
              </w:trPr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center"/>
                </w:tcPr>
                <w:p w:rsidR="00000000" w:rsidDel="00000000" w:rsidP="00000000" w:rsidRDefault="00000000" w:rsidRPr="00000000" w14:paraId="0000005D">
                  <w:pPr>
                    <w:spacing w:line="100" w:lineRule="auto"/>
                    <w:rPr>
                      <w:rFonts w:ascii="MS PMincho" w:cs="MS PMincho" w:eastAsia="MS PMincho" w:hAnsi="MS PMincho"/>
                      <w:sz w:val="14"/>
                      <w:szCs w:val="1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</w:tcPr>
                <w:p w:rsidR="00000000" w:rsidDel="00000000" w:rsidP="00000000" w:rsidRDefault="00000000" w:rsidRPr="00000000" w14:paraId="0000005E">
                  <w:pPr>
                    <w:spacing w:line="240" w:lineRule="auto"/>
                    <w:rPr>
                      <w:rFonts w:ascii="MS PMincho" w:cs="MS PMincho" w:eastAsia="MS PMincho" w:hAnsi="MS PMincho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F">
            <w:pPr>
              <w:spacing w:line="20" w:lineRule="auto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66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 相談室　　</w:t>
            </w:r>
          </w:p>
          <w:p w:rsidR="00000000" w:rsidDel="00000000" w:rsidP="00000000" w:rsidRDefault="00000000" w:rsidRPr="00000000" w14:paraId="00000062">
            <w:pPr>
              <w:ind w:firstLine="359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 個室　　・　　パーテーションによる仕切り　・　 開放スペース　)</w:t>
            </w:r>
          </w:p>
          <w:p w:rsidR="00000000" w:rsidDel="00000000" w:rsidP="00000000" w:rsidRDefault="00000000" w:rsidRPr="00000000" w14:paraId="00000063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◆　書類保管庫</w:t>
            </w:r>
          </w:p>
          <w:p w:rsidR="00000000" w:rsidDel="00000000" w:rsidP="00000000" w:rsidRDefault="00000000" w:rsidRPr="00000000" w14:paraId="00000064">
            <w:pPr>
              <w:ind w:firstLine="359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 事務室内　　・　　事務室外（場所：　　　　　　　　　　　　　　　）　)</w:t>
            </w:r>
          </w:p>
          <w:p w:rsidR="00000000" w:rsidDel="00000000" w:rsidP="00000000" w:rsidRDefault="00000000" w:rsidRPr="00000000" w14:paraId="00000065">
            <w:pPr>
              <w:ind w:firstLine="36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 鍵付き　・　　鍵なし　･　その他（　　　　　　　　　　　　　　　　　)　）</w:t>
            </w:r>
          </w:p>
        </w:tc>
      </w:tr>
      <w:tr>
        <w:trPr>
          <w:cantSplit w:val="0"/>
          <w:trHeight w:val="182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ind w:left="236" w:hanging="236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(5)併設事業所の名称</w:t>
            </w:r>
          </w:p>
        </w:tc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ind w:firstLine="236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firstLine="236"/>
              <w:rPr>
                <w:rFonts w:ascii="MS PMincho" w:cs="MS PMincho" w:eastAsia="MS PMincho" w:hAnsi="MS PMincho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　　　　　　　　　　　　　　　      </w:t>
            </w:r>
          </w:p>
          <w:p w:rsidR="00000000" w:rsidDel="00000000" w:rsidP="00000000" w:rsidRDefault="00000000" w:rsidRPr="00000000" w14:paraId="00000069">
            <w:pPr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　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ind w:firstLine="240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firstLine="241"/>
              <w:rPr>
                <w:rFonts w:ascii="MS PMincho" w:cs="MS PMincho" w:eastAsia="MS PMincho" w:hAnsi="MS PMincho"/>
                <w:sz w:val="24"/>
                <w:szCs w:val="24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rtl w:val="0"/>
              </w:rPr>
              <w:t xml:space="preserve">・</w:t>
            </w:r>
            <w:r w:rsidDel="00000000" w:rsidR="00000000" w:rsidRPr="00000000">
              <w:rPr>
                <w:rFonts w:ascii="MS PMincho" w:cs="MS PMincho" w:eastAsia="MS PMincho" w:hAnsi="MS PMincho"/>
                <w:sz w:val="24"/>
                <w:szCs w:val="24"/>
                <w:u w:val="single"/>
                <w:rtl w:val="0"/>
              </w:rPr>
              <w:t xml:space="preserve">　　　　　　　　　　　　　　　　　　　　　　　　　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418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Gothic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