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告示日を起点とした過去２年間において、本市またはその他の官公庁が発注した同種</w:t>
      </w:r>
      <w:r w:rsidR="00A92306" w:rsidRPr="00A92306">
        <w:rPr>
          <w:rFonts w:hAnsi="ＭＳ 明朝" w:hint="eastAsia"/>
          <w:sz w:val="21"/>
          <w:szCs w:val="21"/>
        </w:rPr>
        <w:t>業務の契約実績を記載すること。</w:t>
      </w:r>
    </w:p>
    <w:p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C3785"/>
    <w:rsid w:val="003D0882"/>
    <w:rsid w:val="004D66A4"/>
    <w:rsid w:val="00A8170C"/>
    <w:rsid w:val="00A92306"/>
    <w:rsid w:val="00AA7E47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2022-06-16T08:43:00Z</dcterms:created>
  <dcterms:modified xsi:type="dcterms:W3CDTF">2022-06-16T08:43:00Z</dcterms:modified>
</cp:coreProperties>
</file>