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              令和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年(202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年)　月　 日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札幌市保健所長　殿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【病院名】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【病院管理者名】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（押印不要）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「医療法第25条第１項の規定に基づく立入検査に関する報告書」の提出について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令和　　年　　月　　日付け札保医薬第    号により依頼のありました標記の報告書について、別添のとおり報告いたします。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1096" w:firstLine="84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担当者名：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80" w:right="1096" w:firstLine="547.9999999999995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電話：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60" w:right="1096" w:firstLine="84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メール：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247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jWXCblLk2Bof7iYPzYZwhJFFdw==">CgMxLjA4AHIhMS1TZ0RQT2pnUDJIUDBnOExDbU5zMm5rcFhxOE85ZmhL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