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674CF">
              <w:rPr>
                <w:rFonts w:hint="eastAsia"/>
                <w:sz w:val="24"/>
              </w:rPr>
              <w:t>令和２年度ジェネリック医薬品差額通知業務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37" w:rsidRDefault="007C5C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37" w:rsidRDefault="007C5C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37" w:rsidRDefault="007C5C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37" w:rsidRDefault="007C5C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37" w:rsidRDefault="007C5C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4A721E"/>
    <w:rsid w:val="006F5CB5"/>
    <w:rsid w:val="007C5C37"/>
    <w:rsid w:val="008105C4"/>
    <w:rsid w:val="008674CF"/>
    <w:rsid w:val="0099634B"/>
    <w:rsid w:val="00AD3B9D"/>
    <w:rsid w:val="00AE3AA4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123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2020-04-09T00:00:00Z</dcterms:created>
  <dcterms:modified xsi:type="dcterms:W3CDTF">2020-04-09T00:00:00Z</dcterms:modified>
</cp:coreProperties>
</file>