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度札幌市国民健康保険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後期高齢者医療制度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適正服薬推進業務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aM90E4bFjkNztCeVAIRYa38hdg==">CgMxLjA4AHIhMTl1UzhGS0hWVklMV21TQm5QVzBCb09iY1ZndXU4WDNV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