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spacing w:line="320" w:lineRule="auto"/>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4"/>
                <w:szCs w:val="24"/>
                <w:rtl w:val="0"/>
              </w:rPr>
              <w:t xml:space="preserve">令和７年度札幌市国民健康保険医療費通知発送準備業務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仕様書その他の書類、現場等を熟覧のうえ、札幌市契約規則、札幌市競争入札参加者心得及びその他関係規定等を遵守し、上記の金額で入札します。</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NeCUhm0XYuVRDOne4LvJRQH1Q==">CgMxLjA4AHIhMUdqSU9MbFJTYWd0Vzd2cHh2dUVxQzZBSUVpYnJ2NFNx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2025-06-16T05:14:00Z</dcterms:created>
  <dc:creator>札幌市財政局管財部</dc:creator>
</cp:coreProperties>
</file>