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会社法第２条第４号の２の規定による親会社等は、次のとおりです。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役員等を兼任している他の会社等（親子関係にある会社等を除く。）のうち、札幌市競争入札参加資格者名簿に登載されている者は、次のとおりです。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nwJVcNG0V3UNMCiiptIALv/6g==">CgMxLjA4AHIhMWZzRU5TUFFVTmFVM09yQ0xBVmltTWhPWnRuSjNTZksz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2023-07-20T01:00:00Z</dcterms:created>
</cp:coreProperties>
</file>