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質　問　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8.937007874016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【質問者】　会　社　名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電話番号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ＦＡＸ番号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54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担当者氏名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54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次のとおり質問いたします。</w:t>
      </w:r>
    </w:p>
    <w:tbl>
      <w:tblPr>
        <w:tblStyle w:val="Table1"/>
        <w:tblW w:w="9349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7"/>
        <w:gridCol w:w="1249"/>
        <w:gridCol w:w="7383"/>
        <w:tblGridChange w:id="0">
          <w:tblGrid>
            <w:gridCol w:w="717"/>
            <w:gridCol w:w="1249"/>
            <w:gridCol w:w="7383"/>
          </w:tblGrid>
        </w:tblGridChange>
      </w:tblGrid>
      <w:tr>
        <w:trPr>
          <w:cantSplit w:val="0"/>
          <w:trHeight w:val="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開札予定日時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４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28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日（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火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）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13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時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15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分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調達件名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1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3"/>
                <w:szCs w:val="23"/>
                <w:rtl w:val="0"/>
              </w:rPr>
              <w:t xml:space="preserve">東区役所執務環境プラン策定支援業務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質問票の提出先は下記のとおりです。持参、送付、FAXもしくは電子メールにより提出してください。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提出後は、必ず電話で着信確認してください。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注２）回答は東区総務企画課にて閲覧に供するとともに、ホームページに掲載します。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MS Gothic" w:cs="MS Gothic" w:eastAsia="MS Gothic" w:hAnsi="MS Gothic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https://www.city.sapporo.jp/higashi/keiyaku/ippannkyousounyuusatu.html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注３）提出期限：令和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４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23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日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（木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）1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時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15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分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1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≪質問票提出先≫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        札幌市東区北11条東7丁目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19.5275590551165" w:firstLine="4818.897637795276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札幌市東区市民部総務企画課庶務係　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 　　　　　　　   TEL　011-741-2409　FAX　011-723-2691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　　　　電子メール　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higashi.somu@city.sapporo.jp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567" w:top="1021" w:left="1418" w:right="563.7401574803164" w:header="62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771"/>
        <w:tab w:val="right" w:leader="none" w:pos="9542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ab/>
      <w:tab/>
      <w:t xml:space="preserve">別紙５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注%1）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4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320" w:hanging="4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760" w:hanging="44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200" w:hanging="44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640" w:hanging="4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080" w:hanging="44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520" w:hanging="44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960" w:hanging="44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ity.sapporo.jp/higashi/keiyaku/ippannkyousounyuusatu.html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jsMhB97APljhh4iK7OuPgJc4Yg==">CgMxLjA4AHIhMUtlWGpOSzg3dW4yQVc2WUdHbVNUa1o2ZmtMSTdJbkFV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