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487"/>
        <w:gridCol w:w="64"/>
        <w:gridCol w:w="10"/>
        <w:tblGridChange w:id="0">
          <w:tblGrid>
            <w:gridCol w:w="303"/>
            <w:gridCol w:w="2424"/>
            <w:gridCol w:w="6487"/>
            <w:gridCol w:w="64"/>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7"/>
                <w:szCs w:val="2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7"/>
                <w:szCs w:val="27"/>
                <w:u w:val="none"/>
                <w:shd w:fill="auto" w:val="clear"/>
                <w:vertAlign w:val="baseline"/>
                <w:rtl w:val="0"/>
              </w:rPr>
              <w:t xml:space="preserve">東区役所及び鉄東まちづくりセンター前庭管理業務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7"/>
                <w:szCs w:val="27"/>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0Np5xRrBR0LfOHimFY9DgH1y0Q==">CgMxLjA4AHIhMVlHNktGeHgyWllxUmpzd0VJTmpoSkhzTUtkS1dMdHBu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2022-01-27T11:08:00Z</dcterms:created>
  <dc:creator>札幌市財政局管財部</dc:creator>
</cp:coreProperties>
</file>