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right="-550"/>
        <w:jc w:val="center"/>
        <w:rPr>
          <w:rFonts w:ascii="MS Mincho" w:cs="MS Mincho" w:eastAsia="MS Mincho" w:hAnsi="MS Mincho"/>
          <w:sz w:val="28"/>
          <w:szCs w:val="28"/>
        </w:rPr>
      </w:pPr>
      <w:r w:rsidDel="00000000" w:rsidR="00000000" w:rsidRPr="00000000">
        <w:rPr>
          <w:rFonts w:ascii="MS Mincho" w:cs="MS Mincho" w:eastAsia="MS Mincho" w:hAnsi="MS Mincho"/>
          <w:sz w:val="28"/>
          <w:szCs w:val="28"/>
          <w:rtl w:val="0"/>
        </w:rPr>
        <w:t xml:space="preserve">仕　様　書</w:t>
      </w:r>
    </w:p>
    <w:p w:rsidR="00000000" w:rsidDel="00000000" w:rsidP="00000000" w:rsidRDefault="00000000" w:rsidRPr="00000000" w14:paraId="00000002">
      <w:pPr>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03">
      <w:pP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１　業務名</w:t>
      </w:r>
    </w:p>
    <w:p w:rsidR="00000000" w:rsidDel="00000000" w:rsidP="00000000" w:rsidRDefault="00000000" w:rsidRPr="00000000" w14:paraId="00000004">
      <w:pP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札苗まちづくりセンター機械警備業務</w:t>
      </w:r>
    </w:p>
    <w:p w:rsidR="00000000" w:rsidDel="00000000" w:rsidP="00000000" w:rsidRDefault="00000000" w:rsidRPr="00000000" w14:paraId="00000005">
      <w:pPr>
        <w:ind w:left="0" w:firstLine="0"/>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06">
      <w:pPr>
        <w:ind w:left="0" w:firstLine="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２　警備対象施設の概要</w:t>
      </w:r>
    </w:p>
    <w:p w:rsidR="00000000" w:rsidDel="00000000" w:rsidP="00000000" w:rsidRDefault="00000000" w:rsidRPr="00000000" w14:paraId="00000007">
      <w:pPr>
        <w:rPr>
          <w:rFonts w:ascii="MS Mincho" w:cs="MS Mincho" w:eastAsia="MS Mincho" w:hAnsi="MS Mincho"/>
          <w:sz w:val="24"/>
          <w:szCs w:val="24"/>
        </w:rPr>
      </w:pPr>
      <w:bookmarkStart w:colFirst="0" w:colLast="0" w:name="_heading=h.15wu3hcf69r9" w:id="0"/>
      <w:bookmarkEnd w:id="0"/>
      <w:r w:rsidDel="00000000" w:rsidR="00000000" w:rsidRPr="00000000">
        <w:rPr>
          <w:rFonts w:ascii="MS Mincho" w:cs="MS Mincho" w:eastAsia="MS Mincho" w:hAnsi="MS Mincho"/>
          <w:sz w:val="24"/>
          <w:szCs w:val="24"/>
          <w:rtl w:val="0"/>
        </w:rPr>
        <w:t xml:space="preserve">　⑴　対象施設及び所在地</w:t>
      </w:r>
    </w:p>
    <w:p w:rsidR="00000000" w:rsidDel="00000000" w:rsidP="00000000" w:rsidRDefault="00000000" w:rsidRPr="00000000" w14:paraId="00000008">
      <w:pPr>
        <w:rPr>
          <w:rFonts w:ascii="MS Mincho" w:cs="MS Mincho" w:eastAsia="MS Mincho" w:hAnsi="MS Mincho"/>
          <w:sz w:val="24"/>
          <w:szCs w:val="24"/>
        </w:rPr>
      </w:pPr>
      <w:bookmarkStart w:colFirst="0" w:colLast="0" w:name="_heading=h.wq2epb945uas" w:id="1"/>
      <w:bookmarkEnd w:id="1"/>
      <w:r w:rsidDel="00000000" w:rsidR="00000000" w:rsidRPr="00000000">
        <w:rPr>
          <w:rFonts w:ascii="MS Mincho" w:cs="MS Mincho" w:eastAsia="MS Mincho" w:hAnsi="MS Mincho"/>
          <w:sz w:val="24"/>
          <w:szCs w:val="24"/>
          <w:rtl w:val="0"/>
        </w:rPr>
        <w:t xml:space="preserve">　　　札苗まちづくりセンター(所在地:札幌市東区東苗穂７条２丁目２番30号)</w:t>
      </w:r>
    </w:p>
    <w:p w:rsidR="00000000" w:rsidDel="00000000" w:rsidP="00000000" w:rsidRDefault="00000000" w:rsidRPr="00000000" w14:paraId="00000009">
      <w:pP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⑵　建物概要</w:t>
      </w:r>
    </w:p>
    <w:p w:rsidR="00000000" w:rsidDel="00000000" w:rsidP="00000000" w:rsidRDefault="00000000" w:rsidRPr="00000000" w14:paraId="0000000A">
      <w:pP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ア　規模・構造　　</w:t>
      </w:r>
      <w:r w:rsidDel="00000000" w:rsidR="00000000" w:rsidRPr="00000000">
        <w:rPr>
          <w:rFonts w:ascii="MS Mincho" w:cs="MS Mincho" w:eastAsia="MS Mincho" w:hAnsi="MS Mincho"/>
          <w:sz w:val="24"/>
          <w:szCs w:val="24"/>
          <w:rtl w:val="0"/>
        </w:rPr>
        <w:t xml:space="preserve">地上１階</w:t>
      </w:r>
      <w:r w:rsidDel="00000000" w:rsidR="00000000" w:rsidRPr="00000000">
        <w:rPr>
          <w:rFonts w:ascii="MS Mincho" w:cs="MS Mincho" w:eastAsia="MS Mincho" w:hAnsi="MS Mincho"/>
          <w:sz w:val="24"/>
          <w:szCs w:val="24"/>
          <w:rtl w:val="0"/>
        </w:rPr>
        <w:t xml:space="preserve">、木造平屋建</w:t>
      </w:r>
    </w:p>
    <w:p w:rsidR="00000000" w:rsidDel="00000000" w:rsidP="00000000" w:rsidRDefault="00000000" w:rsidRPr="00000000" w14:paraId="0000000B">
      <w:pP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イ　延床面積　　　</w:t>
      </w:r>
      <w:r w:rsidDel="00000000" w:rsidR="00000000" w:rsidRPr="00000000">
        <w:rPr>
          <w:rFonts w:ascii="MS Mincho" w:cs="MS Mincho" w:eastAsia="MS Mincho" w:hAnsi="MS Mincho"/>
          <w:sz w:val="24"/>
          <w:szCs w:val="24"/>
          <w:rtl w:val="0"/>
        </w:rPr>
        <w:t xml:space="preserve">204.03</w:t>
      </w:r>
      <w:r w:rsidDel="00000000" w:rsidR="00000000" w:rsidRPr="00000000">
        <w:rPr>
          <w:rFonts w:ascii="MS Mincho" w:cs="MS Mincho" w:eastAsia="MS Mincho" w:hAnsi="MS Mincho"/>
          <w:sz w:val="24"/>
          <w:szCs w:val="24"/>
          <w:rtl w:val="0"/>
        </w:rPr>
        <w:t xml:space="preserve">㎡（うち、本業務の対象警備範囲　67.93㎡）</w:t>
      </w:r>
    </w:p>
    <w:p w:rsidR="00000000" w:rsidDel="00000000" w:rsidP="00000000" w:rsidRDefault="00000000" w:rsidRPr="00000000" w14:paraId="0000000C">
      <w:pP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⑶　開庁時間</w:t>
      </w:r>
    </w:p>
    <w:p w:rsidR="00000000" w:rsidDel="00000000" w:rsidP="00000000" w:rsidRDefault="00000000" w:rsidRPr="00000000" w14:paraId="0000000D">
      <w:pP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平日の８時45分から17時15分まで</w:t>
      </w:r>
    </w:p>
    <w:p w:rsidR="00000000" w:rsidDel="00000000" w:rsidP="00000000" w:rsidRDefault="00000000" w:rsidRPr="00000000" w14:paraId="0000000E">
      <w:pP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※平日とは、土曜日、日曜日、国民の祝日に関する法律に規定する休日及び年末年　　　　始(12/29から翌年1/3まで)(以下「休日等」という。)を除いた日をいう。</w:t>
      </w:r>
    </w:p>
    <w:p w:rsidR="00000000" w:rsidDel="00000000" w:rsidP="00000000" w:rsidRDefault="00000000" w:rsidRPr="00000000" w14:paraId="0000000F">
      <w:pP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w:t>
      </w:r>
    </w:p>
    <w:p w:rsidR="00000000" w:rsidDel="00000000" w:rsidP="00000000" w:rsidRDefault="00000000" w:rsidRPr="00000000" w14:paraId="00000010">
      <w:pP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３　履行期間</w:t>
      </w:r>
    </w:p>
    <w:p w:rsidR="00000000" w:rsidDel="00000000" w:rsidP="00000000" w:rsidRDefault="00000000" w:rsidRPr="00000000" w14:paraId="00000011">
      <w:pPr>
        <w:ind w:left="210" w:firstLine="24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令和８年10月１日17時15分から令和13年10月１日８時45分まで(60カ月間)　</w:t>
      </w:r>
    </w:p>
    <w:p w:rsidR="00000000" w:rsidDel="00000000" w:rsidP="00000000" w:rsidRDefault="00000000" w:rsidRPr="00000000" w14:paraId="00000012">
      <w:pPr>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13">
      <w:pP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４　業務仕様(内容)</w:t>
      </w:r>
    </w:p>
    <w:p w:rsidR="00000000" w:rsidDel="00000000" w:rsidP="00000000" w:rsidRDefault="00000000" w:rsidRPr="00000000" w14:paraId="00000014">
      <w:pP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⑴　警備業法(</w:t>
      </w:r>
      <w:r w:rsidDel="00000000" w:rsidR="00000000" w:rsidRPr="00000000">
        <w:rPr>
          <w:rFonts w:ascii="MS Mincho" w:cs="MS Mincho" w:eastAsia="MS Mincho" w:hAnsi="MS Mincho"/>
          <w:color w:val="1a1a1c"/>
          <w:sz w:val="24"/>
          <w:szCs w:val="24"/>
          <w:highlight w:val="white"/>
          <w:rtl w:val="0"/>
        </w:rPr>
        <w:t xml:space="preserve">昭和47年法律第116)</w:t>
      </w:r>
      <w:r w:rsidDel="00000000" w:rsidR="00000000" w:rsidRPr="00000000">
        <w:rPr>
          <w:rFonts w:ascii="MS Mincho" w:cs="MS Mincho" w:eastAsia="MS Mincho" w:hAnsi="MS Mincho"/>
          <w:sz w:val="24"/>
          <w:szCs w:val="24"/>
          <w:rtl w:val="0"/>
        </w:rPr>
        <w:t xml:space="preserve">第２条第５項に定める機械警備業務</w:t>
      </w:r>
    </w:p>
    <w:p w:rsidR="00000000" w:rsidDel="00000000" w:rsidP="00000000" w:rsidRDefault="00000000" w:rsidRPr="00000000" w14:paraId="00000015">
      <w:pPr>
        <w:ind w:left="0" w:firstLine="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⑵　本仕様書に記載されていない事項は、国土交通省大臣官房官庁営繕部監修の「建築　　保全業務共通仕様書(令和５年版)」による。</w:t>
      </w:r>
    </w:p>
    <w:p w:rsidR="00000000" w:rsidDel="00000000" w:rsidP="00000000" w:rsidRDefault="00000000" w:rsidRPr="00000000" w14:paraId="00000016">
      <w:pPr>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17">
      <w:pP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５　機械警備時間</w:t>
      </w:r>
    </w:p>
    <w:p w:rsidR="00000000" w:rsidDel="00000000" w:rsidP="00000000" w:rsidRDefault="00000000" w:rsidRPr="00000000" w14:paraId="00000018">
      <w:pPr>
        <w:ind w:left="283.46456692913375" w:firstLine="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警備対象時間は、平日が17時15分から翌日８時45分まで、休日等が８時45分から翌日８時45分までを原則とする。ただし、休日等にまちづくりセンター庁舎を使用する場合は、この使用する時間を除くものとする。</w:t>
      </w:r>
    </w:p>
    <w:p w:rsidR="00000000" w:rsidDel="00000000" w:rsidP="00000000" w:rsidRDefault="00000000" w:rsidRPr="00000000" w14:paraId="00000019">
      <w:pP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機械警備の実施にあたり、開始及び終了時間は次のとおりとする。</w:t>
      </w:r>
    </w:p>
    <w:p w:rsidR="00000000" w:rsidDel="00000000" w:rsidP="00000000" w:rsidRDefault="00000000" w:rsidRPr="00000000" w14:paraId="0000001A">
      <w:pP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ア　開始時間：最終退庁者が機械警備開始の設定をした後</w:t>
      </w:r>
    </w:p>
    <w:p w:rsidR="00000000" w:rsidDel="00000000" w:rsidP="00000000" w:rsidRDefault="00000000" w:rsidRPr="00000000" w14:paraId="0000001B">
      <w:pP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イ　終了時間：最初登庁者が機械警備解除の設定をした後</w:t>
      </w:r>
    </w:p>
    <w:p w:rsidR="00000000" w:rsidDel="00000000" w:rsidP="00000000" w:rsidRDefault="00000000" w:rsidRPr="00000000" w14:paraId="0000001C">
      <w:pPr>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1D">
      <w:pP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６　警備機器等の設置</w:t>
      </w:r>
    </w:p>
    <w:p w:rsidR="00000000" w:rsidDel="00000000" w:rsidP="00000000" w:rsidRDefault="00000000" w:rsidRPr="00000000" w14:paraId="0000001E">
      <w:pPr>
        <w:pBdr>
          <w:top w:space="0" w:sz="0" w:val="nil"/>
          <w:left w:space="0" w:sz="0" w:val="nil"/>
          <w:bottom w:space="0" w:sz="0" w:val="nil"/>
          <w:right w:space="0" w:sz="0" w:val="nil"/>
          <w:between w:space="0" w:sz="0" w:val="nil"/>
        </w:pBdr>
        <w:ind w:left="450" w:hanging="240"/>
        <w:rPr>
          <w:rFonts w:ascii="MS Mincho" w:cs="MS Mincho" w:eastAsia="MS Mincho" w:hAnsi="MS Mincho"/>
          <w:strike w:val="1"/>
          <w:sz w:val="24"/>
          <w:szCs w:val="24"/>
        </w:rPr>
      </w:pPr>
      <w:r w:rsidDel="00000000" w:rsidR="00000000" w:rsidRPr="00000000">
        <w:rPr>
          <w:rFonts w:ascii="MS Mincho" w:cs="MS Mincho" w:eastAsia="MS Mincho" w:hAnsi="MS Mincho"/>
          <w:sz w:val="24"/>
          <w:szCs w:val="24"/>
          <w:rtl w:val="0"/>
        </w:rPr>
        <w:t xml:space="preserve">⑴　受託者は、受託者の負担のもと、警備対象施設を隈なく警備するための必要な警報機器等を的確に設置するほか、警備時間中、当該警報機器及び火災受信盤により感知される異常の有無を、受託者の本部(基地局)において確認し得るに必要な受信装置を設置すること。なお、警備対象施設内に設置する警報機器等にあっては、新品を原則とする。</w:t>
      </w: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ind w:left="450" w:hanging="24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⑵　前号に基づき受託者が警備</w:t>
        <w:tab/>
        <w:t xml:space="preserve">対象施設内に設置した警報機器等の所有権は、受託者に帰属するものとし、機器等の設置、修繕、撤去等に係る工事により、警備対象施設に損害を与えた場合は、原状に復さなければならない。</w:t>
      </w:r>
    </w:p>
    <w:p w:rsidR="00000000" w:rsidDel="00000000" w:rsidP="00000000" w:rsidRDefault="00000000" w:rsidRPr="00000000" w14:paraId="00000020">
      <w:pPr>
        <w:pBdr>
          <w:top w:space="0" w:sz="0" w:val="nil"/>
          <w:left w:space="0" w:sz="0" w:val="nil"/>
          <w:bottom w:space="0" w:sz="0" w:val="nil"/>
          <w:right w:space="0" w:sz="0" w:val="nil"/>
          <w:between w:space="0" w:sz="0" w:val="nil"/>
        </w:pBdr>
        <w:ind w:left="450" w:hanging="24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⑶　基地局との間の通信回線は、次の奨励する通信回線を参考に受託者の負担により用意し、かつ、受託者の責任において常に警戒できるシステムを構築すること。</w:t>
      </w:r>
    </w:p>
    <w:p w:rsidR="00000000" w:rsidDel="00000000" w:rsidP="00000000" w:rsidRDefault="00000000" w:rsidRPr="00000000" w14:paraId="00000021">
      <w:pPr>
        <w:pBdr>
          <w:top w:space="0" w:sz="0" w:val="nil"/>
          <w:left w:space="0" w:sz="0" w:val="nil"/>
          <w:bottom w:space="0" w:sz="0" w:val="nil"/>
          <w:right w:space="0" w:sz="0" w:val="nil"/>
          <w:between w:space="0" w:sz="0" w:val="nil"/>
        </w:pBdr>
        <w:ind w:left="450" w:hanging="24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ただし、天災事変その他契約当事者双方の責めに帰することができない事由による通信障害を除く。</w:t>
      </w:r>
    </w:p>
    <w:p w:rsidR="00000000" w:rsidDel="00000000" w:rsidP="00000000" w:rsidRDefault="00000000" w:rsidRPr="00000000" w14:paraId="00000022">
      <w:pPr>
        <w:pBdr>
          <w:top w:space="0" w:sz="0" w:val="nil"/>
          <w:left w:space="0" w:sz="0" w:val="nil"/>
          <w:bottom w:space="0" w:sz="0" w:val="nil"/>
          <w:right w:space="0" w:sz="0" w:val="nil"/>
          <w:between w:space="0" w:sz="0" w:val="nil"/>
        </w:pBdr>
        <w:ind w:left="450" w:hanging="24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・奨励する通信回線</w:t>
      </w:r>
    </w:p>
    <w:p w:rsidR="00000000" w:rsidDel="00000000" w:rsidP="00000000" w:rsidRDefault="00000000" w:rsidRPr="00000000" w14:paraId="00000023">
      <w:pPr>
        <w:pBdr>
          <w:top w:space="0" w:sz="0" w:val="nil"/>
          <w:left w:space="0" w:sz="0" w:val="nil"/>
          <w:bottom w:space="0" w:sz="0" w:val="nil"/>
          <w:right w:space="0" w:sz="0" w:val="nil"/>
          <w:between w:space="0" w:sz="0" w:val="nil"/>
        </w:pBdr>
        <w:ind w:left="450" w:right="-149.5275590551165" w:hanging="24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モバイル回線、インターネット回線などで、常に一定の通信速度を保ち、かつ、　安定的に利用できる回線であること。なお</w:t>
      </w:r>
      <w:r w:rsidDel="00000000" w:rsidR="00000000" w:rsidRPr="00000000">
        <w:rPr>
          <w:rFonts w:ascii="MS Mincho" w:cs="MS Mincho" w:eastAsia="MS Mincho" w:hAnsi="MS Mincho"/>
          <w:sz w:val="22"/>
          <w:szCs w:val="22"/>
          <w:rtl w:val="0"/>
        </w:rPr>
        <w:t xml:space="preserve">、</w:t>
      </w:r>
      <w:r w:rsidDel="00000000" w:rsidR="00000000" w:rsidRPr="00000000">
        <w:rPr>
          <w:rFonts w:ascii="MS Mincho" w:cs="MS Mincho" w:eastAsia="MS Mincho" w:hAnsi="MS Mincho"/>
          <w:sz w:val="24"/>
          <w:szCs w:val="24"/>
          <w:rtl w:val="0"/>
        </w:rPr>
        <w:t xml:space="preserve">通信回線には、施設内停電による通信　障害の対応として30分以上電気を供給できるバッテリー等の蓄電池を備えておくこ　と。</w:t>
      </w:r>
    </w:p>
    <w:p w:rsidR="00000000" w:rsidDel="00000000" w:rsidP="00000000" w:rsidRDefault="00000000" w:rsidRPr="00000000" w14:paraId="00000024">
      <w:pPr>
        <w:ind w:left="462" w:hanging="252"/>
        <w:rPr>
          <w:rFonts w:ascii="MS Mincho" w:cs="MS Mincho" w:eastAsia="MS Mincho" w:hAnsi="MS Mincho"/>
          <w:sz w:val="24"/>
          <w:szCs w:val="24"/>
          <w:highlight w:val="white"/>
        </w:rPr>
      </w:pPr>
      <w:r w:rsidDel="00000000" w:rsidR="00000000" w:rsidRPr="00000000">
        <w:rPr>
          <w:rFonts w:ascii="MS Mincho" w:cs="MS Mincho" w:eastAsia="MS Mincho" w:hAnsi="MS Mincho"/>
          <w:sz w:val="24"/>
          <w:szCs w:val="24"/>
          <w:rtl w:val="0"/>
        </w:rPr>
        <w:t xml:space="preserve">⑷　前号ただし書きにより</w:t>
      </w:r>
      <w:r w:rsidDel="00000000" w:rsidR="00000000" w:rsidRPr="00000000">
        <w:rPr>
          <w:rFonts w:ascii="MS Mincho" w:cs="MS Mincho" w:eastAsia="MS Mincho" w:hAnsi="MS Mincho"/>
          <w:sz w:val="24"/>
          <w:szCs w:val="24"/>
          <w:highlight w:val="white"/>
          <w:rtl w:val="0"/>
        </w:rPr>
        <w:t xml:space="preserve">機械警備業務の提供ができなくなった場合は、直ちに巡回警備等の代替え警備について、委託者と実施の可否について協議するものとする。</w:t>
      </w:r>
    </w:p>
    <w:p w:rsidR="00000000" w:rsidDel="00000000" w:rsidP="00000000" w:rsidRDefault="00000000" w:rsidRPr="00000000" w14:paraId="00000025">
      <w:pPr>
        <w:ind w:left="462" w:hanging="252"/>
        <w:rPr>
          <w:rFonts w:ascii="MS Mincho" w:cs="MS Mincho" w:eastAsia="MS Mincho" w:hAnsi="MS Mincho"/>
          <w:sz w:val="24"/>
          <w:szCs w:val="24"/>
          <w:highlight w:val="white"/>
        </w:rPr>
      </w:pPr>
      <w:r w:rsidDel="00000000" w:rsidR="00000000" w:rsidRPr="00000000">
        <w:rPr>
          <w:rFonts w:ascii="MS Mincho" w:cs="MS Mincho" w:eastAsia="MS Mincho" w:hAnsi="MS Mincho"/>
          <w:sz w:val="24"/>
          <w:szCs w:val="24"/>
          <w:highlight w:val="white"/>
          <w:rtl w:val="0"/>
        </w:rPr>
        <w:t xml:space="preserve">⑸　カード認証方式の機器を設置する場合は、機械警備の開始・解除に必要なカードキーを受託者の負担により</w:t>
      </w:r>
      <w:r w:rsidDel="00000000" w:rsidR="00000000" w:rsidRPr="00000000">
        <w:rPr>
          <w:rFonts w:ascii="MS Mincho" w:cs="MS Mincho" w:eastAsia="MS Mincho" w:hAnsi="MS Mincho"/>
          <w:sz w:val="24"/>
          <w:szCs w:val="24"/>
          <w:rtl w:val="0"/>
        </w:rPr>
        <w:t xml:space="preserve">７枚</w:t>
      </w:r>
      <w:r w:rsidDel="00000000" w:rsidR="00000000" w:rsidRPr="00000000">
        <w:rPr>
          <w:rFonts w:ascii="MS Mincho" w:cs="MS Mincho" w:eastAsia="MS Mincho" w:hAnsi="MS Mincho"/>
          <w:sz w:val="24"/>
          <w:szCs w:val="24"/>
          <w:highlight w:val="white"/>
          <w:rtl w:val="0"/>
        </w:rPr>
        <w:t xml:space="preserve">用意し、委託者に貸与すること。なお、委託者の責による破損・亡失に基づくカードキーの再発行(貸与数増を含む)その他対処措置にあっては、委託者がその実費分を負担するものとする。</w:t>
      </w:r>
    </w:p>
    <w:p w:rsidR="00000000" w:rsidDel="00000000" w:rsidP="00000000" w:rsidRDefault="00000000" w:rsidRPr="00000000" w14:paraId="00000026">
      <w:pPr>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27">
      <w:pP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７　設置機器の保守管理等</w:t>
      </w:r>
    </w:p>
    <w:p w:rsidR="00000000" w:rsidDel="00000000" w:rsidP="00000000" w:rsidRDefault="00000000" w:rsidRPr="00000000" w14:paraId="00000028">
      <w:pPr>
        <w:ind w:left="450" w:hanging="24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⑴　受託者は、前記６に定める警備機器等に関し、正常な機能を維持するため毎月１回以上保守点検を行うほか、警備機器等の正常な機能を毎日点検し、万一、機器の故障により警報機器等の作動に異常が発生したときは、速やかに警備上の安全処置を講じるものとする。</w:t>
      </w:r>
    </w:p>
    <w:p w:rsidR="00000000" w:rsidDel="00000000" w:rsidP="00000000" w:rsidRDefault="00000000" w:rsidRPr="00000000" w14:paraId="00000029">
      <w:pPr>
        <w:ind w:left="450" w:hanging="24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⑵ 委託者の施設に設置した警備機器等について、契約期間中、本契約業務遂行に支障が生じた場合は、受託者の負担により補修するものとする。</w:t>
      </w:r>
    </w:p>
    <w:p w:rsidR="00000000" w:rsidDel="00000000" w:rsidP="00000000" w:rsidRDefault="00000000" w:rsidRPr="00000000" w14:paraId="0000002A">
      <w:pPr>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2B">
      <w:pP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８　警備業務の対処</w:t>
      </w:r>
    </w:p>
    <w:p w:rsidR="00000000" w:rsidDel="00000000" w:rsidP="00000000" w:rsidRDefault="00000000" w:rsidRPr="00000000" w14:paraId="0000002C">
      <w:pPr>
        <w:ind w:left="209" w:firstLine="209"/>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本仕様書に基づく機械警備業務にあたっては、警備業法その他関係法令（北海道公安委員会規則を含む。）に基づき、適正に遂行しなければならない。</w:t>
      </w:r>
    </w:p>
    <w:p w:rsidR="00000000" w:rsidDel="00000000" w:rsidP="00000000" w:rsidRDefault="00000000" w:rsidRPr="00000000" w14:paraId="0000002D">
      <w:pPr>
        <w:ind w:left="614" w:hanging="614"/>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2E">
      <w:pPr>
        <w:ind w:left="614" w:hanging="614"/>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９　鍵の保管</w:t>
      </w:r>
    </w:p>
    <w:p w:rsidR="00000000" w:rsidDel="00000000" w:rsidP="00000000" w:rsidRDefault="00000000" w:rsidRPr="00000000" w14:paraId="0000002F">
      <w:pPr>
        <w:ind w:left="240" w:hanging="24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本業務の目的のため、委託者が受託者に貸与した鍵は、受託者の責任のもとに保管されなければならない。</w:t>
      </w:r>
    </w:p>
    <w:p w:rsidR="00000000" w:rsidDel="00000000" w:rsidP="00000000" w:rsidRDefault="00000000" w:rsidRPr="00000000" w14:paraId="00000030">
      <w:pPr>
        <w:ind w:left="240" w:hanging="240"/>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31">
      <w:pP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10　機器のき損・紛失</w:t>
      </w:r>
    </w:p>
    <w:p w:rsidR="00000000" w:rsidDel="00000000" w:rsidP="00000000" w:rsidRDefault="00000000" w:rsidRPr="00000000" w14:paraId="00000032">
      <w:pPr>
        <w:ind w:left="240" w:right="-291.2598425196836" w:hanging="24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前記７⑵にかかわらず、委託者は契約期間中、自らの責に帰すべき事由により受託者が設置した機器・部品をき損・紛失した場合は、その実費を受託者に支払うものとする。</w:t>
      </w:r>
    </w:p>
    <w:p w:rsidR="00000000" w:rsidDel="00000000" w:rsidP="00000000" w:rsidRDefault="00000000" w:rsidRPr="00000000" w14:paraId="00000033">
      <w:pPr>
        <w:ind w:left="240" w:right="-149.5275590551165" w:hanging="240"/>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34">
      <w:pP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11　契約終了等における機器の撤去</w:t>
      </w:r>
    </w:p>
    <w:p w:rsidR="00000000" w:rsidDel="00000000" w:rsidP="00000000" w:rsidRDefault="00000000" w:rsidRPr="00000000" w14:paraId="00000035">
      <w:pPr>
        <w:ind w:left="240" w:hanging="24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契約終了後又は中途解約時において、警備対象施設に設置した機器・部品の撤去にかかる費用は受託者の負担により行うものとする。</w:t>
      </w:r>
    </w:p>
    <w:p w:rsidR="00000000" w:rsidDel="00000000" w:rsidP="00000000" w:rsidRDefault="00000000" w:rsidRPr="00000000" w14:paraId="00000036">
      <w:pPr>
        <w:ind w:left="240" w:hanging="240"/>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37">
      <w:pP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12　提出書類</w:t>
      </w:r>
    </w:p>
    <w:p w:rsidR="00000000" w:rsidDel="00000000" w:rsidP="00000000" w:rsidRDefault="00000000" w:rsidRPr="00000000" w14:paraId="00000038">
      <w:pP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⑴　履行開始日前までに提出するもの</w:t>
      </w:r>
    </w:p>
    <w:p w:rsidR="00000000" w:rsidDel="00000000" w:rsidP="00000000" w:rsidRDefault="00000000" w:rsidRPr="00000000" w14:paraId="00000039">
      <w:pP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前記６に基づき設置した警報機器の設置場所等を記した平面図等を含む警備業法第　　19条第２項に基づく警備計画書(任意様式)</w:t>
      </w:r>
    </w:p>
    <w:p w:rsidR="00000000" w:rsidDel="00000000" w:rsidP="00000000" w:rsidRDefault="00000000" w:rsidRPr="00000000" w14:paraId="0000003A">
      <w:pP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⑵　各月の業務が終了した都度提出するもの</w:t>
      </w:r>
    </w:p>
    <w:p w:rsidR="00000000" w:rsidDel="00000000" w:rsidP="00000000" w:rsidRDefault="00000000" w:rsidRPr="00000000" w14:paraId="0000003B">
      <w:pP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各月の業務終了後すみやかに以下の書面を提出すること。</w:t>
      </w:r>
    </w:p>
    <w:p w:rsidR="00000000" w:rsidDel="00000000" w:rsidP="00000000" w:rsidRDefault="00000000" w:rsidRPr="00000000" w14:paraId="0000003C">
      <w:pP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ア　一カ月分の機械警備業務の実施(警報機器の作動時間及び解除時間などの実施内　　　容)報告書(任意様式)</w:t>
      </w:r>
    </w:p>
    <w:p w:rsidR="00000000" w:rsidDel="00000000" w:rsidP="00000000" w:rsidRDefault="00000000" w:rsidRPr="00000000" w14:paraId="0000003D">
      <w:pP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イ　業務完了届(委託者指定様式)</w:t>
      </w:r>
    </w:p>
    <w:p w:rsidR="00000000" w:rsidDel="00000000" w:rsidP="00000000" w:rsidRDefault="00000000" w:rsidRPr="00000000" w14:paraId="0000003E">
      <w:pP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⑶　実施の都度提出するもの</w:t>
      </w:r>
    </w:p>
    <w:p w:rsidR="00000000" w:rsidDel="00000000" w:rsidP="00000000" w:rsidRDefault="00000000" w:rsidRPr="00000000" w14:paraId="0000003F">
      <w:pP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ア　前記７⑴に定める警報機器の保守点検等結果報告書(任意様式)</w:t>
      </w:r>
    </w:p>
    <w:p w:rsidR="00000000" w:rsidDel="00000000" w:rsidP="00000000" w:rsidRDefault="00000000" w:rsidRPr="00000000" w14:paraId="00000040">
      <w:pP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イ　異常信号を受信した際の緊急対応結果報告書(任意様式）</w:t>
      </w:r>
    </w:p>
    <w:p w:rsidR="00000000" w:rsidDel="00000000" w:rsidP="00000000" w:rsidRDefault="00000000" w:rsidRPr="00000000" w14:paraId="00000041">
      <w:pPr>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42">
      <w:pP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13　その他</w:t>
      </w:r>
    </w:p>
    <w:p w:rsidR="00000000" w:rsidDel="00000000" w:rsidP="00000000" w:rsidRDefault="00000000" w:rsidRPr="00000000" w14:paraId="00000043">
      <w:pPr>
        <w:ind w:left="450" w:hanging="24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⑴　業務の実施にあたって、事故が発生した場合や、建築物、工作物、定着物及び備品を破損し、又は破損箇所を発見した場合は、初期対応とともに直ちに委託者に連絡のうえ、委託者の指示のもと、適切な処置をとること。</w:t>
      </w:r>
    </w:p>
    <w:p w:rsidR="00000000" w:rsidDel="00000000" w:rsidP="00000000" w:rsidRDefault="00000000" w:rsidRPr="00000000" w14:paraId="00000044">
      <w:pPr>
        <w:ind w:left="210" w:firstLine="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⑵　受託者は、本業務の履行にあっては、本市の環境マネジメントシステムに準じて、　環境負荷の軽減に努めること。</w:t>
      </w:r>
    </w:p>
    <w:p w:rsidR="00000000" w:rsidDel="00000000" w:rsidP="00000000" w:rsidRDefault="00000000" w:rsidRPr="00000000" w14:paraId="00000045">
      <w:pPr>
        <w:ind w:left="447.8740157480315" w:hanging="238.11023622047247"/>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⑶　次回更新の入札時に際して、前記６により設置した警報機器に関する問合せがあったときは、委託者に協力のうえ率先して回答を作成するほか、更新後の新受託者と協力しながら速やかに警報機器の更新作業に当たること。　</w:t>
      </w:r>
    </w:p>
    <w:p w:rsidR="00000000" w:rsidDel="00000000" w:rsidP="00000000" w:rsidRDefault="00000000" w:rsidRPr="00000000" w14:paraId="00000046">
      <w:pPr>
        <w:ind w:left="210" w:firstLine="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⑷　この仕様書に定めのない事項については、委託者とその対応について協議するこ　　と。この場合において、受託者側に費用が生じる措置にあっては、その実費分を委託　者が負担するものとする。</w:t>
      </w:r>
    </w:p>
    <w:p w:rsidR="00000000" w:rsidDel="00000000" w:rsidP="00000000" w:rsidRDefault="00000000" w:rsidRPr="00000000" w14:paraId="00000047">
      <w:pPr>
        <w:ind w:left="210" w:firstLine="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w:t>
      </w:r>
    </w:p>
    <w:p w:rsidR="00000000" w:rsidDel="00000000" w:rsidP="00000000" w:rsidRDefault="00000000" w:rsidRPr="00000000" w14:paraId="00000048">
      <w:pP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14　発注担当</w:t>
      </w:r>
    </w:p>
    <w:p w:rsidR="00000000" w:rsidDel="00000000" w:rsidP="00000000" w:rsidRDefault="00000000" w:rsidRPr="00000000" w14:paraId="00000049">
      <w:pP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東区市民部総務企画課庶務係（011-741-2409）</w:t>
      </w:r>
    </w:p>
    <w:p w:rsidR="00000000" w:rsidDel="00000000" w:rsidP="00000000" w:rsidRDefault="00000000" w:rsidRPr="00000000" w14:paraId="0000004A">
      <w:pP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札幌市東区北７条東11丁目１番１号</w:t>
      </w:r>
    </w:p>
    <w:sectPr>
      <w:headerReference r:id="rId7" w:type="default"/>
      <w:footerReference r:id="rId8" w:type="default"/>
      <w:pgSz w:h="16838" w:w="11906" w:orient="portrait"/>
      <w:pgMar w:bottom="1134" w:top="1134" w:left="1134" w:right="1134" w:header="851" w:footer="62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Century"/>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C">
    <w:pPr>
      <w:pBdr>
        <w:top w:space="0" w:sz="0" w:val="nil"/>
        <w:left w:space="0" w:sz="0" w:val="nil"/>
        <w:bottom w:space="0" w:sz="0" w:val="nil"/>
        <w:right w:space="0" w:sz="0" w:val="nil"/>
        <w:between w:space="0" w:sz="0" w:val="nil"/>
      </w:pBdr>
      <w:tabs>
        <w:tab w:val="center" w:leader="none" w:pos="4252"/>
        <w:tab w:val="right" w:leader="none" w:pos="8504"/>
      </w:tabs>
      <w:jc w:val="center"/>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B">
    <w:pPr>
      <w:jc w:val="center"/>
      <w:rPr>
        <w:sz w:val="23"/>
        <w:szCs w:val="23"/>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mxtlNfLG2lGa7lj8Ec/U4I/ETA==">CgMxLjAyDmguMTV3dTNoY2Y2OXI5Mg5oLndxMmVwYjk0NXVhczgAciExUGhfQ0MzNnNUbXk3NVZyLWI0Y2V2MHJxNnpJMURrTXU=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