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3AD5FCC0"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B26D2" w:rsidRPr="005750A4">
        <w:rPr>
          <w:rFonts w:asciiTheme="minorEastAsia" w:hAnsiTheme="minorEastAsia" w:cs="Times New Roman"/>
          <w:b/>
          <w:noProof/>
          <w:spacing w:val="10"/>
          <w:sz w:val="24"/>
          <w:szCs w:val="24"/>
          <w:u w:val="single"/>
        </w:rPr>
        <w:t>新川水再生プラザ第２処理施設高圧電気設備点検業務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28E8D39C" w14:textId="77777777" w:rsidR="003B51A7"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63CF75D8"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4942"/>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1A7"/>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1DEB"/>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26D2"/>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C73B1"/>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778DF"/>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2025-06-27T03:40:00Z</cp:lastPrinted>
  <dcterms:created xsi:type="dcterms:W3CDTF">2021-07-20T05:16:00Z</dcterms:created>
  <dcterms:modified xsi:type="dcterms:W3CDTF">2025-06-27T03:40:00Z</dcterms:modified>
</cp:coreProperties>
</file>