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EF2FFE">
              <w:rPr>
                <w:rFonts w:hint="eastAsia"/>
                <w:spacing w:val="828"/>
                <w:kern w:val="0"/>
                <w:sz w:val="48"/>
                <w:fitText w:val="4752" w:id="-1541773824"/>
              </w:rPr>
              <w:t>入札</w:t>
            </w:r>
            <w:r w:rsidR="00C442A1" w:rsidRPr="00EF2FFE">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2AAFCFD0" w:rsidR="00130885" w:rsidRPr="00C84AF7" w:rsidRDefault="00130885" w:rsidP="00EF2FFE">
            <w:pPr>
              <w:spacing w:afterLines="50" w:after="123" w:line="320" w:lineRule="exact"/>
              <w:ind w:left="193" w:rightChars="50" w:right="96" w:hangingChars="100" w:hanging="193"/>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B843EC" w:rsidRPr="00391E6F">
              <w:rPr>
                <w:rFonts w:ascii="UD デジタル 教科書体 NP-R" w:eastAsia="UD デジタル 教科書体 NP-R"/>
                <w:noProof/>
                <w:szCs w:val="28"/>
              </w:rPr>
              <w:t>河川汚濁資材設置・撤去（昼間）（オイルフェンス設置、撤去、清掃、資材支給）１回当たりの単価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7FAE0707"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843EC" w:rsidRPr="00391E6F">
              <w:rPr>
                <w:rFonts w:hAnsi="ＭＳ 明朝"/>
                <w:b/>
                <w:noProof/>
                <w:spacing w:val="8"/>
                <w:sz w:val="28"/>
              </w:rPr>
              <w:t>河川水質汚濁等事故処理業務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43EC"/>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2FFE"/>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335</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34</cp:revision>
  <cp:lastPrinted>2025-01-22T08:46:00Z</cp:lastPrinted>
  <dcterms:created xsi:type="dcterms:W3CDTF">2020-04-03T11:56:00Z</dcterms:created>
  <dcterms:modified xsi:type="dcterms:W3CDTF">2025-01-22T08:46:00Z</dcterms:modified>
</cp:coreProperties>
</file>