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1102987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BF60D1" w:rsidRPr="00F24D7A">
              <w:rPr>
                <w:b/>
                <w:noProof/>
                <w:spacing w:val="2"/>
                <w:sz w:val="28"/>
              </w:rPr>
              <w:t>手稲中継ポンプ場計装設備点検業務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08DF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BF60D1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C77FE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53</cp:revision>
  <cp:lastPrinted>2021-08-02T07:02:00Z</cp:lastPrinted>
  <dcterms:created xsi:type="dcterms:W3CDTF">2020-11-10T06:44:00Z</dcterms:created>
  <dcterms:modified xsi:type="dcterms:W3CDTF">2024-07-05T06:57:00Z</dcterms:modified>
</cp:coreProperties>
</file>