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FFCD6A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F53C00">
              <w:rPr>
                <w:b/>
                <w:sz w:val="28"/>
              </w:rPr>
              <w:fldChar w:fldCharType="separate"/>
            </w:r>
            <w:r w:rsidR="00F53C00" w:rsidRPr="002B6B86">
              <w:rPr>
                <w:b/>
                <w:noProof/>
                <w:sz w:val="28"/>
              </w:rPr>
              <w:t>２級河川琴似川ほか流況観測業務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192"/>
    <w:odso>
      <w:udl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53C00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2024-05-21T09:24:00Z</cp:lastPrinted>
  <dcterms:created xsi:type="dcterms:W3CDTF">2020-04-03T06:42:00Z</dcterms:created>
  <dcterms:modified xsi:type="dcterms:W3CDTF">2024-05-21T09:24:00Z</dcterms:modified>
</cp:coreProperties>
</file>