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45168E1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F2684" w:rsidRPr="00C277FE">
              <w:rPr>
                <w:rFonts w:asciiTheme="minorHAnsi" w:hAnsiTheme="minorHAnsi"/>
                <w:noProof/>
                <w:w w:val="90"/>
              </w:rPr>
              <w:t>23-8192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DB6C59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F2684" w:rsidRPr="00C277FE">
              <w:rPr>
                <w:b/>
                <w:noProof/>
                <w:spacing w:val="2"/>
                <w:sz w:val="28"/>
              </w:rPr>
              <w:t>令和５年度　下水道施設の改築に係る基本方針検討業務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2EF5B905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令和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5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年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5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月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26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(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金</w:t>
            </w:r>
            <w:r w:rsidR="008F2684" w:rsidRPr="00C277F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0685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8F2684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2023-05-16T02:45:00Z</dcterms:modified>
</cp:coreProperties>
</file>