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31B55" w:rsidRPr="00106E45">
              <w:rPr>
                <w:rFonts w:asciiTheme="minorHAnsi" w:hAnsiTheme="minorHAnsi"/>
                <w:noProof/>
                <w:w w:val="90"/>
              </w:rPr>
              <w:t>22</w:t>
            </w:r>
            <w:r w:rsidR="00B31B55" w:rsidRPr="00106E45">
              <w:rPr>
                <w:rFonts w:asciiTheme="minorHAnsi" w:hAnsiTheme="minorHAnsi"/>
                <w:noProof/>
                <w:w w:val="90"/>
              </w:rPr>
              <w:t>－</w:t>
            </w:r>
            <w:r w:rsidR="00B31B55" w:rsidRPr="00106E45">
              <w:rPr>
                <w:rFonts w:asciiTheme="minorHAnsi" w:hAnsiTheme="minorHAnsi"/>
                <w:noProof/>
                <w:w w:val="90"/>
              </w:rPr>
              <w:t>8290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31B55" w:rsidRPr="00106E45">
              <w:rPr>
                <w:b/>
                <w:noProof/>
                <w:spacing w:val="6"/>
                <w:sz w:val="28"/>
              </w:rPr>
              <w:t>令和４年度　下水道管流量調査業務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令和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4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年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12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月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21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(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水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令和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4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年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12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月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9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(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金</w:t>
            </w:r>
            <w:r w:rsidR="00B31B55" w:rsidRPr="00106E4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421D2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1B5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5232-A553-4B0A-90D3-12BD95F9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2022-11-29T09:58:00Z</cp:lastPrinted>
  <dcterms:created xsi:type="dcterms:W3CDTF">2022-11-07T11:16:00Z</dcterms:created>
  <dcterms:modified xsi:type="dcterms:W3CDTF">2022-11-29T09:58:00Z</dcterms:modified>
</cp:coreProperties>
</file>