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E56B1A" w:rsidRPr="00EC311C">
        <w:rPr>
          <w:rFonts w:asciiTheme="minorEastAsia" w:hAnsiTheme="minorEastAsia" w:cs="Times New Roman"/>
          <w:b/>
          <w:noProof/>
          <w:spacing w:val="4"/>
          <w:sz w:val="24"/>
          <w:szCs w:val="24"/>
          <w:u w:val="single"/>
        </w:rPr>
        <w:t>ガスクロマトグラフ質量分析装置</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315D"/>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6B1A"/>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2022-05-23T10:18:00Z</cp:lastPrinted>
  <dcterms:created xsi:type="dcterms:W3CDTF">2022-05-20T05:47:00Z</dcterms:created>
  <dcterms:modified xsi:type="dcterms:W3CDTF">2022-05-23T10:18:00Z</dcterms:modified>
</cp:coreProperties>
</file>