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B20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B20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235A89" w:rsidRPr="00775B31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下水道事業パネル展運営等業務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235A89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</w:t>
      </w:r>
      <w:bookmarkStart w:id="0" w:name="_GoBack"/>
      <w:bookmarkEnd w:id="0"/>
      <w:r w:rsidR="002B20E3">
        <w:rPr>
          <w:rFonts w:asciiTheme="majorEastAsia" w:eastAsiaTheme="majorEastAsia" w:hAnsiTheme="majorEastAsia" w:hint="eastAsia"/>
          <w:spacing w:val="6"/>
          <w:sz w:val="24"/>
          <w:szCs w:val="24"/>
        </w:rPr>
        <w:t>が発注したイベント運営業務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2B20E3">
        <w:rPr>
          <w:rFonts w:asciiTheme="minorEastAsia" w:hAnsiTheme="minorEastAsia" w:hint="eastAsia"/>
          <w:sz w:val="22"/>
        </w:rPr>
        <w:t>2</w:t>
      </w:r>
      <w:r w:rsidR="009301E8">
        <w:rPr>
          <w:rFonts w:asciiTheme="minorEastAsia" w:hAnsiTheme="minorEastAsia" w:hint="eastAsia"/>
          <w:sz w:val="22"/>
        </w:rPr>
        <w:t>4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5A89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20E3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1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2022-07-12T10:47:00Z</dcterms:modified>
</cp:coreProperties>
</file>