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D5753">
              <w:rPr>
                <w:b/>
                <w:sz w:val="28"/>
              </w:rPr>
              <w:fldChar w:fldCharType="separate"/>
            </w:r>
            <w:r w:rsidR="000D5753" w:rsidRPr="003074C9">
              <w:rPr>
                <w:b/>
                <w:noProof/>
                <w:sz w:val="28"/>
              </w:rPr>
              <w:t>下水道資材（一般資材）実勢価格動向調査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5753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B44DE"/>
    <w:rsid w:val="007E6B47"/>
    <w:rsid w:val="007F0E16"/>
    <w:rsid w:val="00800991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25B9-8623-45F7-AA7B-3AC6A35F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4</cp:revision>
  <cp:lastPrinted>2022-05-26T05:13:00Z</cp:lastPrinted>
  <dcterms:created xsi:type="dcterms:W3CDTF">2022-05-23T05:59:00Z</dcterms:created>
  <dcterms:modified xsi:type="dcterms:W3CDTF">2022-09-30T02:06:00Z</dcterms:modified>
</cp:coreProperties>
</file>