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bookmarkStart w:id="0" w:name="_GoBack"/>
            <w:bookmarkEnd w:id="0"/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A11AB" w:rsidRPr="008B2746">
              <w:rPr>
                <w:b/>
                <w:noProof/>
                <w:sz w:val="28"/>
              </w:rPr>
              <w:t>屯田川ほか</w:t>
            </w:r>
            <w:r w:rsidR="00FA11AB" w:rsidRPr="008B2746">
              <w:rPr>
                <w:b/>
                <w:noProof/>
                <w:sz w:val="28"/>
              </w:rPr>
              <w:t>24</w:t>
            </w:r>
            <w:r w:rsidR="00FA11AB" w:rsidRPr="008B2746">
              <w:rPr>
                <w:b/>
                <w:noProof/>
                <w:sz w:val="28"/>
              </w:rPr>
              <w:t>河川　量水標設置業務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E4389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  <w:rsid w:val="00FA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D882-8DF7-4463-A7FD-9275143E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2022-08-01T03:33:00Z</cp:lastPrinted>
  <dcterms:created xsi:type="dcterms:W3CDTF">2022-08-01T03:13:00Z</dcterms:created>
  <dcterms:modified xsi:type="dcterms:W3CDTF">2022-08-01T03:33:00Z</dcterms:modified>
</cp:coreProperties>
</file>