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D63D5">
              <w:rPr>
                <w:rFonts w:hint="eastAsia"/>
                <w:spacing w:val="826"/>
                <w:kern w:val="0"/>
                <w:sz w:val="48"/>
                <w:fitText w:val="4752" w:id="-1541773824"/>
              </w:rPr>
              <w:t>入札</w:t>
            </w:r>
            <w:r w:rsidR="00C442A1" w:rsidRPr="000D63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90698" w:rsidRPr="001F550B">
              <w:rPr>
                <w:rFonts w:hAnsi="ＭＳ 明朝"/>
                <w:b/>
                <w:noProof/>
                <w:spacing w:val="8"/>
                <w:sz w:val="28"/>
              </w:rPr>
              <w:t>１級河川雁来川ほか１河川事業損失防止調査業務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0FE2"/>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0698"/>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D1DB-4CBE-4EC0-BF07-CFB33F0F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2022-03-15T01:52:00Z</cp:lastPrinted>
  <dcterms:created xsi:type="dcterms:W3CDTF">2022-03-11T08:58:00Z</dcterms:created>
  <dcterms:modified xsi:type="dcterms:W3CDTF">2022-03-15T01:52:00Z</dcterms:modified>
</cp:coreProperties>
</file>