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70C28">
              <w:rPr>
                <w:rFonts w:hint="eastAsia"/>
                <w:spacing w:val="826"/>
                <w:kern w:val="0"/>
                <w:sz w:val="48"/>
                <w:fitText w:val="4752" w:id="-1541773824"/>
              </w:rPr>
              <w:t>入札</w:t>
            </w:r>
            <w:r w:rsidR="00C442A1" w:rsidRPr="00F70C28">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FE2FF1">
              <w:rPr>
                <w:rFonts w:ascii="UD デジタル 教科書体 NP-R" w:eastAsia="UD デジタル 教科書体 NP-R" w:hint="eastAsia"/>
                <w:szCs w:val="28"/>
              </w:rPr>
              <w:t>基本業務1月</w:t>
            </w:r>
            <w:bookmarkStart w:id="0" w:name="_GoBack"/>
            <w:bookmarkEnd w:id="0"/>
            <w:r w:rsidR="00C84AF7" w:rsidRPr="00C84AF7">
              <w:rPr>
                <w:rFonts w:ascii="UD デジタル 教科書体 NP-R" w:eastAsia="UD デジタル 教科書体 NP-R" w:hint="eastAsia"/>
                <w:szCs w:val="28"/>
              </w:rPr>
              <w:t>当たりの単価</w:t>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E2FF1" w:rsidRPr="00EC1C79">
              <w:rPr>
                <w:rFonts w:hAnsi="ＭＳ 明朝"/>
                <w:b/>
                <w:noProof/>
                <w:spacing w:val="8"/>
                <w:sz w:val="28"/>
              </w:rPr>
              <w:t>東部スラッジセンター等脱水汚泥運搬業務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2FF1"/>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E39039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2B1D-FE70-461D-A49E-4883482E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30</cp:revision>
  <cp:lastPrinted>2020-04-16T13:06:00Z</cp:lastPrinted>
  <dcterms:created xsi:type="dcterms:W3CDTF">2020-04-03T11:56:00Z</dcterms:created>
  <dcterms:modified xsi:type="dcterms:W3CDTF">2021-12-09T02:39:00Z</dcterms:modified>
</cp:coreProperties>
</file>