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A" w:rsidRDefault="00A822BA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A822B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822B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A822BA" w:rsidRPr="00AA70DF" w:rsidRDefault="00A822B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0B1108">
        <w:rPr>
          <w:rFonts w:asciiTheme="majorEastAsia" w:eastAsiaTheme="majorEastAsia" w:hAnsiTheme="majorEastAsia"/>
          <w:noProof/>
          <w:spacing w:val="20"/>
          <w:sz w:val="22"/>
          <w:szCs w:val="24"/>
        </w:rPr>
        <w:t>豊平</w:t>
      </w:r>
      <w:r w:rsidR="00461E77">
        <w:rPr>
          <w:rFonts w:asciiTheme="majorEastAsia" w:eastAsiaTheme="majorEastAsia" w:hAnsiTheme="majorEastAsia" w:hint="eastAsia"/>
          <w:noProof/>
          <w:spacing w:val="20"/>
          <w:sz w:val="22"/>
          <w:szCs w:val="24"/>
        </w:rPr>
        <w:t>川</w:t>
      </w:r>
      <w:bookmarkStart w:id="0" w:name="_GoBack"/>
      <w:bookmarkEnd w:id="0"/>
      <w:r w:rsidRPr="000B1108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中継ポンプ場ほか１施設高圧電気設備点検業務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A822BA" w:rsidRDefault="00A822BA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A822BA" w:rsidRPr="00474698" w:rsidRDefault="00A822BA" w:rsidP="002666B5">
      <w:pPr>
        <w:rPr>
          <w:sz w:val="24"/>
        </w:rPr>
      </w:pPr>
    </w:p>
    <w:p w:rsidR="00A822BA" w:rsidRPr="00474698" w:rsidRDefault="00A822BA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A822BA" w:rsidRPr="00474698" w:rsidRDefault="00A822BA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0B3174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A822BA" w:rsidRPr="00211917" w:rsidRDefault="00A822BA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A822BA" w:rsidRDefault="00A822B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A822BA" w:rsidRPr="00375455" w:rsidRDefault="00A822BA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官公庁が発注した下水道処理施設の高圧電気設備点検業務の履行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A822BA" w:rsidRPr="0057120C" w:rsidTr="002666B5">
        <w:trPr>
          <w:trHeight w:val="567"/>
        </w:trPr>
        <w:tc>
          <w:tcPr>
            <w:tcW w:w="3715" w:type="dxa"/>
            <w:vAlign w:val="center"/>
          </w:tcPr>
          <w:p w:rsidR="00A822BA" w:rsidRPr="0057120C" w:rsidRDefault="00A822B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A822BA" w:rsidRPr="0057120C" w:rsidRDefault="00A822B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A822BA" w:rsidRPr="0057120C" w:rsidRDefault="00A822B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A822BA" w:rsidRPr="0057120C" w:rsidRDefault="00A822B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A822BA" w:rsidRPr="0057120C" w:rsidRDefault="00A822B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822BA" w:rsidRPr="0057120C" w:rsidTr="002666B5">
        <w:trPr>
          <w:trHeight w:val="2533"/>
        </w:trPr>
        <w:tc>
          <w:tcPr>
            <w:tcW w:w="3715" w:type="dxa"/>
          </w:tcPr>
          <w:p w:rsidR="00A822BA" w:rsidRPr="0057120C" w:rsidRDefault="00A822B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822BA" w:rsidRPr="0057120C" w:rsidRDefault="00A822B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A822BA" w:rsidRPr="0057120C" w:rsidRDefault="00A822B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822BA" w:rsidRPr="0057120C" w:rsidRDefault="00A822B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A822BA" w:rsidRPr="0057120C" w:rsidRDefault="00A822BA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A822BA" w:rsidRPr="0057120C" w:rsidRDefault="00A822BA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A822BA" w:rsidRPr="0057120C" w:rsidRDefault="00A822BA" w:rsidP="00132483">
      <w:pPr>
        <w:spacing w:line="360" w:lineRule="exact"/>
        <w:rPr>
          <w:rFonts w:asciiTheme="minorEastAsia" w:hAnsiTheme="minorEastAsia"/>
          <w:sz w:val="22"/>
        </w:rPr>
      </w:pPr>
    </w:p>
    <w:p w:rsidR="00A822BA" w:rsidRPr="00D03189" w:rsidRDefault="00A822B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822BA" w:rsidRPr="00D03189" w:rsidRDefault="00A822B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A822BA" w:rsidRPr="0057120C" w:rsidRDefault="00A822B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A822BA" w:rsidRDefault="00A822B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A822BA" w:rsidSect="00A822BA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A822BA" w:rsidRDefault="00A822B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A822BA" w:rsidSect="00A822BA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BA" w:rsidRDefault="00A822BA" w:rsidP="0055673E">
      <w:r>
        <w:separator/>
      </w:r>
    </w:p>
  </w:endnote>
  <w:endnote w:type="continuationSeparator" w:id="0">
    <w:p w:rsidR="00A822BA" w:rsidRDefault="00A822BA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BA" w:rsidRDefault="00A822BA" w:rsidP="0055673E">
      <w:r>
        <w:separator/>
      </w:r>
    </w:p>
  </w:footnote>
  <w:footnote w:type="continuationSeparator" w:id="0">
    <w:p w:rsidR="00A822BA" w:rsidRDefault="00A822BA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BA" w:rsidRPr="00CE0687" w:rsidRDefault="00A822BA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174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1E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822BA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2021-09-30T07:00:00Z</dcterms:created>
  <dcterms:modified xsi:type="dcterms:W3CDTF">2021-09-30T07:47:00Z</dcterms:modified>
</cp:coreProperties>
</file>