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札幌市衛生研究所　乾式排ガス処理装置フィルタ交換業務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C5eyVcXjit+f+N0HK4it2F+oIw==">CgMxLjA4AHIhMXBDUVREMXZZbmVOVEtzVUp1Mjh6TWNXUmhpWV9QMGdw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cp:coreProperties>
</file>