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B61459"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別紙３</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881A26">
        <w:rPr>
          <w:rFonts w:ascii="ＭＳ 明朝" w:eastAsia="ＭＳ 明朝" w:hAnsi="ＭＳ 明朝" w:hint="eastAsia"/>
          <w:spacing w:val="22"/>
          <w:kern w:val="0"/>
          <w:sz w:val="24"/>
          <w:szCs w:val="24"/>
          <w:fitText w:val="1095" w:id="210957056"/>
        </w:rPr>
        <w:t xml:space="preserve">住　　</w:t>
      </w:r>
      <w:r w:rsidRPr="00881A26">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81A26">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81A26">
        <w:rPr>
          <w:rFonts w:ascii="ＭＳ 明朝" w:eastAsia="ＭＳ 明朝" w:hAnsi="ＭＳ 明朝" w:hint="eastAsia"/>
          <w:w w:val="91"/>
          <w:kern w:val="0"/>
          <w:sz w:val="24"/>
          <w:szCs w:val="24"/>
          <w:fitText w:val="1095" w:id="210957058"/>
        </w:rPr>
        <w:t>代表者氏</w:t>
      </w:r>
      <w:r w:rsidRPr="00881A2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B4617A">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年</w:t>
      </w:r>
      <w:r w:rsidR="001C2BFB">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月</w:t>
      </w:r>
      <w:r w:rsidR="00881A26">
        <w:rPr>
          <w:rFonts w:ascii="ＭＳ 明朝" w:eastAsia="ＭＳ 明朝" w:hAnsi="ＭＳ 明朝" w:cs="Times New Roman" w:hint="eastAsia"/>
          <w:sz w:val="24"/>
          <w:szCs w:val="24"/>
        </w:rPr>
        <w:t>12</w:t>
      </w:r>
      <w:bookmarkStart w:id="0" w:name="_GoBack"/>
      <w:bookmarkEnd w:id="0"/>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8D03C6" w:rsidRPr="008D03C6">
        <w:rPr>
          <w:rFonts w:ascii="ＭＳ 明朝" w:eastAsia="ＭＳ 明朝" w:hAnsi="ＭＳ 明朝" w:cs="Times New Roman" w:hint="eastAsia"/>
          <w:sz w:val="24"/>
          <w:szCs w:val="24"/>
          <w:u w:val="single"/>
        </w:rPr>
        <w:t>令和３年度行政用ファクシミリ保守点検業務</w:t>
      </w:r>
      <w:r w:rsidR="009C267A" w:rsidRPr="00E15469">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rsidR="001C2BFB" w:rsidRPr="001C2BFB" w:rsidRDefault="001C2BFB" w:rsidP="001C2BFB">
      <w:pPr>
        <w:spacing w:line="360" w:lineRule="exact"/>
        <w:rPr>
          <w:rFonts w:ascii="ＭＳ 明朝" w:eastAsia="ＭＳ 明朝" w:hAnsi="ＭＳ 明朝" w:cs="Times New Roman"/>
          <w:sz w:val="24"/>
          <w:szCs w:val="24"/>
        </w:rPr>
      </w:pPr>
      <w:r w:rsidRPr="001C2BFB">
        <w:rPr>
          <w:rFonts w:ascii="ＭＳ 明朝" w:eastAsia="ＭＳ 明朝" w:hAnsi="ＭＳ 明朝" w:cs="Times New Roman" w:hint="eastAsia"/>
          <w:sz w:val="24"/>
          <w:szCs w:val="24"/>
        </w:rPr>
        <w:t>(1) 地方自治法施行令第167条の４の規定に該当しない者であること。</w:t>
      </w:r>
    </w:p>
    <w:p w:rsidR="001C2BFB" w:rsidRPr="001C2BFB" w:rsidRDefault="001C2BFB" w:rsidP="001C2BFB">
      <w:pPr>
        <w:spacing w:line="360" w:lineRule="exact"/>
        <w:rPr>
          <w:rFonts w:ascii="ＭＳ 明朝" w:eastAsia="ＭＳ 明朝" w:hAnsi="ＭＳ 明朝" w:cs="Times New Roman"/>
          <w:sz w:val="24"/>
          <w:szCs w:val="24"/>
        </w:rPr>
      </w:pPr>
      <w:r w:rsidRPr="001C2BFB">
        <w:rPr>
          <w:rFonts w:ascii="ＭＳ 明朝" w:eastAsia="ＭＳ 明朝" w:hAnsi="ＭＳ 明朝" w:cs="Times New Roman" w:hint="eastAsia"/>
          <w:sz w:val="24"/>
          <w:szCs w:val="24"/>
        </w:rPr>
        <w:t>(2) 平成30～32年度札幌市競争入札参加資格者名簿（物品・役務）において、業種が大分類「一般サービス業」、中分類「機械・家具等保守・修理業、市有施設等小規模修繕業修繕業」に登録されているものであること。</w:t>
      </w:r>
    </w:p>
    <w:p w:rsidR="001C2BFB" w:rsidRPr="001C2BFB" w:rsidRDefault="001C2BFB" w:rsidP="001C2BFB">
      <w:pPr>
        <w:spacing w:line="360" w:lineRule="exact"/>
        <w:rPr>
          <w:rFonts w:ascii="ＭＳ 明朝" w:eastAsia="ＭＳ 明朝" w:hAnsi="ＭＳ 明朝" w:cs="Times New Roman"/>
          <w:sz w:val="24"/>
          <w:szCs w:val="24"/>
        </w:rPr>
      </w:pPr>
      <w:r w:rsidRPr="001C2BFB">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1C2BFB" w:rsidRPr="001C2BFB" w:rsidRDefault="001C2BFB" w:rsidP="001C2BFB">
      <w:pPr>
        <w:spacing w:line="360" w:lineRule="exact"/>
        <w:rPr>
          <w:rFonts w:ascii="ＭＳ 明朝" w:eastAsia="ＭＳ 明朝" w:hAnsi="ＭＳ 明朝" w:cs="Times New Roman"/>
          <w:sz w:val="24"/>
          <w:szCs w:val="24"/>
        </w:rPr>
      </w:pPr>
      <w:r w:rsidRPr="001C2BFB">
        <w:rPr>
          <w:rFonts w:ascii="ＭＳ 明朝" w:eastAsia="ＭＳ 明朝" w:hAnsi="ＭＳ 明朝" w:cs="Times New Roman" w:hint="eastAsia"/>
          <w:sz w:val="24"/>
          <w:szCs w:val="24"/>
        </w:rPr>
        <w:t>(4) 事業協同組合等の組合がこの入札に参加する場合は、当該組合等の構成員が、構成員単独での入札参加を希望していないこと。</w:t>
      </w:r>
    </w:p>
    <w:p w:rsidR="001C2BFB" w:rsidRPr="001C2BFB" w:rsidRDefault="001C2BFB" w:rsidP="001C2BFB">
      <w:pPr>
        <w:spacing w:line="360" w:lineRule="exact"/>
        <w:rPr>
          <w:rFonts w:ascii="ＭＳ 明朝" w:eastAsia="ＭＳ 明朝" w:hAnsi="ＭＳ 明朝" w:cs="Times New Roman"/>
          <w:sz w:val="24"/>
          <w:szCs w:val="24"/>
        </w:rPr>
      </w:pPr>
      <w:r w:rsidRPr="001C2BFB">
        <w:rPr>
          <w:rFonts w:ascii="ＭＳ 明朝" w:eastAsia="ＭＳ 明朝" w:hAnsi="ＭＳ 明朝" w:cs="Times New Roman" w:hint="eastAsia"/>
          <w:sz w:val="24"/>
          <w:szCs w:val="24"/>
        </w:rPr>
        <w:t>(5) 札幌市競争入札参加停止等措置要領の規定に基づく参加停止の措置を受けている期間中でないこと。</w:t>
      </w:r>
    </w:p>
    <w:p w:rsidR="00B4617A" w:rsidRPr="001C2BFB"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rsidR="00B4617A" w:rsidRPr="00B4617A" w:rsidRDefault="00B4617A" w:rsidP="00B4617A">
      <w:pPr>
        <w:spacing w:line="360" w:lineRule="exact"/>
        <w:rPr>
          <w:rFonts w:ascii="ＭＳ 明朝" w:eastAsia="ＭＳ 明朝" w:hAnsi="ＭＳ 明朝" w:cs="Times New Roman"/>
          <w:sz w:val="24"/>
          <w:szCs w:val="24"/>
        </w:rPr>
      </w:pPr>
    </w:p>
    <w:p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headerReference w:type="even" r:id="rId6"/>
      <w:headerReference w:type="default" r:id="rId7"/>
      <w:footerReference w:type="even" r:id="rId8"/>
      <w:footerReference w:type="default" r:id="rId9"/>
      <w:headerReference w:type="first" r:id="rId10"/>
      <w:footerReference w:type="first" r:id="rId1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3A" w:rsidRDefault="00D87A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2BFB"/>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26"/>
    <w:rsid w:val="00881A42"/>
    <w:rsid w:val="00884FAF"/>
    <w:rsid w:val="00886770"/>
    <w:rsid w:val="00891A72"/>
    <w:rsid w:val="0089307F"/>
    <w:rsid w:val="00893254"/>
    <w:rsid w:val="0089611A"/>
    <w:rsid w:val="008B0B4B"/>
    <w:rsid w:val="008C2268"/>
    <w:rsid w:val="008C5F09"/>
    <w:rsid w:val="008D03C6"/>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87A3A"/>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2021-03-09T08:40:00Z</dcterms:created>
  <dcterms:modified xsi:type="dcterms:W3CDTF">2021-03-11T01:37:00Z</dcterms:modified>
</cp:coreProperties>
</file>